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BD" w:rsidRDefault="00FD00BD" w:rsidP="001B1B2D">
      <w:pPr>
        <w:rPr>
          <w:rFonts w:cs="Times New Roman"/>
          <w:color w:val="000000"/>
        </w:rPr>
      </w:pPr>
    </w:p>
    <w:p w:rsidR="00FD00BD" w:rsidRDefault="00FD00BD" w:rsidP="001B1B2D">
      <w:pPr>
        <w:rPr>
          <w:rFonts w:cs="Times New Roman"/>
          <w:color w:val="000000"/>
        </w:rPr>
      </w:pPr>
    </w:p>
    <w:p w:rsidR="00FD00BD" w:rsidRDefault="00FD00BD" w:rsidP="001B1B2D">
      <w:pPr>
        <w:rPr>
          <w:rFonts w:cs="Times New Roman"/>
          <w:color w:val="000000"/>
        </w:rPr>
      </w:pPr>
    </w:p>
    <w:p w:rsidR="00FD00BD" w:rsidRDefault="00FD00BD" w:rsidP="001B1B2D">
      <w:pPr>
        <w:rPr>
          <w:rFonts w:cs="Times New Roman"/>
          <w:color w:val="000000"/>
        </w:rPr>
      </w:pPr>
    </w:p>
    <w:p w:rsidR="00FD00BD" w:rsidRDefault="00FD00BD" w:rsidP="001B1B2D">
      <w:pPr>
        <w:rPr>
          <w:rFonts w:cs="Times New Roman"/>
          <w:color w:val="000000"/>
        </w:rPr>
      </w:pPr>
    </w:p>
    <w:p w:rsidR="00FD00BD" w:rsidRDefault="00FD00BD" w:rsidP="001B1B2D">
      <w:pPr>
        <w:rPr>
          <w:rFonts w:cs="Times New Roman"/>
          <w:color w:val="000000"/>
        </w:rPr>
      </w:pPr>
    </w:p>
    <w:p w:rsidR="00FD00BD" w:rsidRDefault="00FD00BD" w:rsidP="001B1B2D">
      <w:pPr>
        <w:rPr>
          <w:rFonts w:cs="Times New Roman"/>
          <w:color w:val="000000"/>
        </w:rPr>
      </w:pPr>
    </w:p>
    <w:p w:rsidR="00FD00BD" w:rsidRDefault="00FD00BD" w:rsidP="001B1B2D">
      <w:pPr>
        <w:jc w:val="center"/>
        <w:rPr>
          <w:rFonts w:ascii="方正大标宋简体" w:eastAsia="方正大标宋简体" w:hAnsi="方正大标宋简体" w:cs="Times New Roman"/>
          <w:color w:val="000000"/>
          <w:sz w:val="62"/>
          <w:szCs w:val="62"/>
        </w:rPr>
      </w:pPr>
      <w:r>
        <w:rPr>
          <w:rFonts w:ascii="方正大标宋简体" w:eastAsia="方正大标宋简体" w:hAnsi="方正大标宋简体" w:cs="方正大标宋简体" w:hint="eastAsia"/>
          <w:color w:val="000000"/>
          <w:sz w:val="62"/>
          <w:szCs w:val="62"/>
        </w:rPr>
        <w:t>林学院党委中心组学习资料</w:t>
      </w:r>
    </w:p>
    <w:p w:rsidR="00FD00BD" w:rsidRDefault="00FD00BD" w:rsidP="001B1B2D">
      <w:pPr>
        <w:jc w:val="center"/>
        <w:rPr>
          <w:rFonts w:ascii="仿宋_GB2312" w:eastAsia="仿宋_GB2312" w:hAnsi="黑体" w:cs="Times New Roman"/>
          <w:color w:val="000000"/>
          <w:sz w:val="32"/>
          <w:szCs w:val="32"/>
        </w:rPr>
      </w:pPr>
    </w:p>
    <w:p w:rsidR="00FD00BD" w:rsidRDefault="00FD00BD" w:rsidP="001B1B2D">
      <w:pPr>
        <w:jc w:val="center"/>
        <w:rPr>
          <w:rFonts w:ascii="仿宋_GB2312" w:eastAsia="仿宋_GB2312" w:hAnsi="黑体" w:cs="Times New Roman"/>
          <w:color w:val="000000"/>
          <w:sz w:val="36"/>
          <w:szCs w:val="36"/>
        </w:rPr>
      </w:pPr>
      <w:r>
        <w:rPr>
          <w:rFonts w:ascii="仿宋_GB2312" w:eastAsia="仿宋_GB2312" w:hAnsi="黑体" w:cs="仿宋_GB2312" w:hint="eastAsia"/>
          <w:color w:val="000000"/>
          <w:sz w:val="36"/>
          <w:szCs w:val="36"/>
        </w:rPr>
        <w:t>（</w:t>
      </w:r>
      <w:r>
        <w:rPr>
          <w:rFonts w:ascii="仿宋_GB2312" w:eastAsia="仿宋_GB2312" w:hAnsi="黑体" w:cs="仿宋_GB2312"/>
          <w:color w:val="000000"/>
          <w:sz w:val="36"/>
          <w:szCs w:val="36"/>
        </w:rPr>
        <w:t>2017</w:t>
      </w:r>
      <w:r>
        <w:rPr>
          <w:rFonts w:ascii="仿宋_GB2312" w:eastAsia="仿宋_GB2312" w:hAnsi="黑体" w:cs="仿宋_GB2312" w:hint="eastAsia"/>
          <w:color w:val="000000"/>
          <w:sz w:val="36"/>
          <w:szCs w:val="36"/>
        </w:rPr>
        <w:t>年第</w:t>
      </w:r>
      <w:r>
        <w:rPr>
          <w:rFonts w:ascii="仿宋_GB2312" w:eastAsia="仿宋_GB2312" w:hAnsi="黑体" w:cs="仿宋_GB2312"/>
          <w:color w:val="000000"/>
          <w:sz w:val="36"/>
          <w:szCs w:val="36"/>
        </w:rPr>
        <w:t>6</w:t>
      </w:r>
      <w:r>
        <w:rPr>
          <w:rFonts w:ascii="仿宋_GB2312" w:eastAsia="仿宋_GB2312" w:hAnsi="黑体" w:cs="仿宋_GB2312" w:hint="eastAsia"/>
          <w:color w:val="000000"/>
          <w:sz w:val="36"/>
          <w:szCs w:val="36"/>
        </w:rPr>
        <w:t>期）</w:t>
      </w:r>
    </w:p>
    <w:p w:rsidR="00FD00BD" w:rsidRDefault="00FD00BD" w:rsidP="001B1B2D">
      <w:pPr>
        <w:jc w:val="center"/>
        <w:rPr>
          <w:rFonts w:ascii="仿宋_GB2312" w:eastAsia="仿宋_GB2312" w:hAnsi="黑体" w:cs="Times New Roman"/>
          <w:color w:val="000000"/>
          <w:sz w:val="32"/>
          <w:szCs w:val="32"/>
        </w:rPr>
      </w:pPr>
    </w:p>
    <w:p w:rsidR="00FD00BD" w:rsidRDefault="00FD00BD" w:rsidP="001B1B2D">
      <w:pPr>
        <w:jc w:val="center"/>
        <w:rPr>
          <w:rFonts w:ascii="仿宋_GB2312" w:eastAsia="仿宋_GB2312" w:hAnsi="黑体" w:cs="Times New Roman"/>
          <w:color w:val="000000"/>
          <w:sz w:val="32"/>
          <w:szCs w:val="32"/>
        </w:rPr>
      </w:pPr>
    </w:p>
    <w:p w:rsidR="00FD00BD" w:rsidRDefault="00FD00BD" w:rsidP="001B1B2D">
      <w:pPr>
        <w:jc w:val="center"/>
        <w:rPr>
          <w:rFonts w:ascii="仿宋_GB2312" w:eastAsia="仿宋_GB2312" w:hAnsi="黑体" w:cs="Times New Roman"/>
          <w:color w:val="000000"/>
          <w:sz w:val="32"/>
          <w:szCs w:val="32"/>
        </w:rPr>
      </w:pPr>
    </w:p>
    <w:p w:rsidR="00FD00BD" w:rsidRDefault="00FD00BD" w:rsidP="001B1B2D">
      <w:pPr>
        <w:jc w:val="center"/>
        <w:rPr>
          <w:rFonts w:ascii="仿宋_GB2312" w:eastAsia="仿宋_GB2312" w:hAnsi="黑体" w:cs="Times New Roman"/>
          <w:color w:val="000000"/>
          <w:sz w:val="32"/>
          <w:szCs w:val="32"/>
        </w:rPr>
      </w:pPr>
    </w:p>
    <w:p w:rsidR="00FD00BD" w:rsidRDefault="00FD00BD" w:rsidP="001B1B2D">
      <w:pPr>
        <w:jc w:val="center"/>
        <w:rPr>
          <w:rFonts w:ascii="仿宋_GB2312" w:eastAsia="仿宋_GB2312" w:hAnsi="黑体" w:cs="Times New Roman"/>
          <w:color w:val="000000"/>
          <w:sz w:val="32"/>
          <w:szCs w:val="32"/>
        </w:rPr>
      </w:pPr>
    </w:p>
    <w:p w:rsidR="00FD00BD" w:rsidRDefault="00FD00BD" w:rsidP="001B1B2D">
      <w:pPr>
        <w:jc w:val="center"/>
        <w:rPr>
          <w:rFonts w:ascii="仿宋_GB2312" w:eastAsia="仿宋_GB2312" w:hAnsi="黑体" w:cs="Times New Roman"/>
          <w:color w:val="000000"/>
          <w:sz w:val="32"/>
          <w:szCs w:val="32"/>
        </w:rPr>
      </w:pPr>
    </w:p>
    <w:p w:rsidR="00FD00BD" w:rsidRDefault="00FD00BD" w:rsidP="001B1B2D">
      <w:pPr>
        <w:jc w:val="center"/>
        <w:rPr>
          <w:rFonts w:ascii="仿宋_GB2312" w:eastAsia="仿宋_GB2312" w:hAnsi="黑体" w:cs="Times New Roman"/>
          <w:color w:val="000000"/>
          <w:sz w:val="32"/>
          <w:szCs w:val="32"/>
        </w:rPr>
      </w:pPr>
    </w:p>
    <w:p w:rsidR="00FD00BD" w:rsidRDefault="00FD00BD" w:rsidP="001B1B2D">
      <w:pPr>
        <w:jc w:val="center"/>
        <w:rPr>
          <w:rFonts w:ascii="仿宋_GB2312" w:eastAsia="仿宋_GB2312" w:hAnsi="黑体" w:cs="Times New Roman"/>
          <w:color w:val="000000"/>
          <w:sz w:val="32"/>
          <w:szCs w:val="32"/>
        </w:rPr>
      </w:pPr>
    </w:p>
    <w:p w:rsidR="00FD00BD" w:rsidRDefault="00FD00BD" w:rsidP="001B1B2D">
      <w:pPr>
        <w:jc w:val="center"/>
        <w:rPr>
          <w:rFonts w:ascii="仿宋_GB2312" w:eastAsia="仿宋_GB2312" w:hAnsi="黑体" w:cs="Times New Roman"/>
          <w:color w:val="000000"/>
          <w:sz w:val="32"/>
          <w:szCs w:val="32"/>
        </w:rPr>
      </w:pPr>
    </w:p>
    <w:p w:rsidR="00FD00BD" w:rsidRDefault="00FD00BD" w:rsidP="001B1B2D">
      <w:pPr>
        <w:jc w:val="center"/>
        <w:rPr>
          <w:rFonts w:ascii="仿宋_GB2312" w:eastAsia="仿宋_GB2312" w:hAnsi="黑体" w:cs="Times New Roman"/>
          <w:color w:val="000000"/>
          <w:sz w:val="32"/>
          <w:szCs w:val="32"/>
        </w:rPr>
      </w:pPr>
    </w:p>
    <w:p w:rsidR="00FD00BD" w:rsidRDefault="00FD00BD" w:rsidP="001B1B2D">
      <w:pPr>
        <w:jc w:val="center"/>
        <w:rPr>
          <w:rFonts w:ascii="仿宋_GB2312" w:eastAsia="仿宋_GB2312" w:hAnsi="黑体" w:cs="Times New Roman"/>
          <w:color w:val="000000"/>
          <w:sz w:val="32"/>
          <w:szCs w:val="32"/>
        </w:rPr>
      </w:pPr>
    </w:p>
    <w:p w:rsidR="00FD00BD" w:rsidRDefault="00FD00BD" w:rsidP="001B1B2D">
      <w:pPr>
        <w:jc w:val="center"/>
        <w:rPr>
          <w:rFonts w:ascii="仿宋_GB2312" w:eastAsia="仿宋_GB2312" w:hAnsi="黑体" w:cs="Times New Roman"/>
          <w:color w:val="000000"/>
          <w:sz w:val="32"/>
          <w:szCs w:val="32"/>
        </w:rPr>
      </w:pPr>
    </w:p>
    <w:p w:rsidR="00FD00BD" w:rsidRDefault="00FD00BD" w:rsidP="001B1B2D">
      <w:pPr>
        <w:jc w:val="center"/>
        <w:rPr>
          <w:rFonts w:ascii="仿宋_GB2312" w:eastAsia="仿宋_GB2312" w:hAnsi="黑体" w:cs="Times New Roman"/>
          <w:b/>
          <w:bCs/>
          <w:color w:val="000000"/>
          <w:sz w:val="32"/>
          <w:szCs w:val="32"/>
        </w:rPr>
      </w:pPr>
      <w:r>
        <w:rPr>
          <w:rFonts w:ascii="仿宋_GB2312" w:eastAsia="仿宋_GB2312" w:hAnsi="黑体" w:cs="仿宋_GB2312" w:hint="eastAsia"/>
          <w:b/>
          <w:bCs/>
          <w:color w:val="000000"/>
          <w:sz w:val="32"/>
          <w:szCs w:val="32"/>
        </w:rPr>
        <w:t>林学院党委</w:t>
      </w:r>
    </w:p>
    <w:p w:rsidR="00FD00BD" w:rsidRDefault="00FD00BD" w:rsidP="001B1B2D">
      <w:pPr>
        <w:jc w:val="center"/>
        <w:rPr>
          <w:rFonts w:ascii="仿宋_GB2312" w:eastAsia="仿宋_GB2312" w:hAnsi="黑体" w:cs="Times New Roman"/>
          <w:b/>
          <w:bCs/>
          <w:color w:val="000000"/>
          <w:sz w:val="32"/>
          <w:szCs w:val="32"/>
        </w:rPr>
      </w:pPr>
      <w:r>
        <w:rPr>
          <w:rFonts w:ascii="仿宋_GB2312" w:eastAsia="仿宋_GB2312" w:hAnsi="黑体" w:cs="仿宋_GB2312"/>
          <w:b/>
          <w:bCs/>
          <w:color w:val="000000"/>
          <w:sz w:val="32"/>
          <w:szCs w:val="32"/>
        </w:rPr>
        <w:t>2017</w:t>
      </w:r>
      <w:r>
        <w:rPr>
          <w:rFonts w:ascii="仿宋_GB2312" w:eastAsia="仿宋_GB2312" w:hAnsi="黑体" w:cs="仿宋_GB2312" w:hint="eastAsia"/>
          <w:b/>
          <w:bCs/>
          <w:color w:val="000000"/>
          <w:sz w:val="32"/>
          <w:szCs w:val="32"/>
        </w:rPr>
        <w:t>年</w:t>
      </w:r>
      <w:r>
        <w:rPr>
          <w:rFonts w:ascii="仿宋_GB2312" w:eastAsia="仿宋_GB2312" w:hAnsi="黑体" w:cs="仿宋_GB2312"/>
          <w:b/>
          <w:bCs/>
          <w:color w:val="000000"/>
          <w:sz w:val="32"/>
          <w:szCs w:val="32"/>
        </w:rPr>
        <w:t>10</w:t>
      </w:r>
      <w:r>
        <w:rPr>
          <w:rFonts w:ascii="仿宋_GB2312" w:eastAsia="仿宋_GB2312" w:hAnsi="黑体" w:cs="仿宋_GB2312" w:hint="eastAsia"/>
          <w:b/>
          <w:bCs/>
          <w:color w:val="000000"/>
          <w:sz w:val="32"/>
          <w:szCs w:val="32"/>
        </w:rPr>
        <w:t>月</w:t>
      </w:r>
      <w:r>
        <w:rPr>
          <w:rFonts w:ascii="仿宋_GB2312" w:eastAsia="仿宋_GB2312" w:hAnsi="黑体" w:cs="仿宋_GB2312"/>
          <w:b/>
          <w:bCs/>
          <w:color w:val="000000"/>
          <w:sz w:val="32"/>
          <w:szCs w:val="32"/>
        </w:rPr>
        <w:t>19</w:t>
      </w:r>
      <w:r>
        <w:rPr>
          <w:rFonts w:ascii="仿宋_GB2312" w:eastAsia="仿宋_GB2312" w:hAnsi="黑体" w:cs="仿宋_GB2312" w:hint="eastAsia"/>
          <w:b/>
          <w:bCs/>
          <w:color w:val="000000"/>
          <w:sz w:val="32"/>
          <w:szCs w:val="32"/>
        </w:rPr>
        <w:t>日</w:t>
      </w:r>
    </w:p>
    <w:p w:rsidR="00FD00BD" w:rsidRDefault="00FD00BD" w:rsidP="001B1B2D">
      <w:pPr>
        <w:widowControl/>
        <w:jc w:val="left"/>
        <w:rPr>
          <w:rFonts w:ascii="仿宋_GB2312" w:eastAsia="仿宋_GB2312" w:hAnsi="黑体" w:cs="Times New Roman"/>
          <w:color w:val="000000"/>
          <w:sz w:val="32"/>
          <w:szCs w:val="32"/>
        </w:rPr>
      </w:pPr>
      <w:r>
        <w:rPr>
          <w:rFonts w:ascii="仿宋_GB2312" w:eastAsia="仿宋_GB2312" w:hAnsi="黑体" w:cs="Times New Roman"/>
          <w:color w:val="000000"/>
          <w:sz w:val="32"/>
          <w:szCs w:val="32"/>
        </w:rPr>
        <w:br w:type="page"/>
      </w:r>
      <w:r>
        <w:rPr>
          <w:rFonts w:ascii="仿宋_GB2312" w:eastAsia="仿宋_GB2312" w:hAnsi="黑体" w:cs="Times New Roman"/>
          <w:color w:val="000000"/>
          <w:sz w:val="32"/>
          <w:szCs w:val="32"/>
        </w:rPr>
        <w:br w:type="page"/>
      </w:r>
    </w:p>
    <w:p w:rsidR="00FD00BD" w:rsidRDefault="00FD00BD" w:rsidP="001B1B2D">
      <w:pPr>
        <w:jc w:val="center"/>
        <w:rPr>
          <w:rFonts w:ascii="方正大标宋简体" w:eastAsia="方正大标宋简体" w:hAnsi="方正大标宋简体" w:cs="Times New Roman"/>
          <w:color w:val="000000"/>
          <w:kern w:val="36"/>
          <w:sz w:val="44"/>
          <w:szCs w:val="44"/>
        </w:rPr>
      </w:pPr>
      <w:r>
        <w:rPr>
          <w:rFonts w:ascii="方正大标宋简体" w:eastAsia="方正大标宋简体" w:hAnsi="方正大标宋简体" w:cs="方正大标宋简体" w:hint="eastAsia"/>
          <w:color w:val="000000"/>
          <w:kern w:val="36"/>
          <w:sz w:val="44"/>
          <w:szCs w:val="44"/>
        </w:rPr>
        <w:t>学习材料目录</w:t>
      </w:r>
    </w:p>
    <w:p w:rsidR="00FD00BD" w:rsidRDefault="00FD00BD" w:rsidP="001B1B2D">
      <w:pPr>
        <w:ind w:firstLineChars="200" w:firstLine="31680"/>
        <w:jc w:val="left"/>
        <w:rPr>
          <w:rFonts w:ascii="仿宋_GB2312" w:eastAsia="仿宋_GB2312" w:hAnsi="黑体" w:cs="Times New Roman"/>
          <w:color w:val="000000"/>
          <w:sz w:val="32"/>
          <w:szCs w:val="32"/>
        </w:rPr>
      </w:pPr>
    </w:p>
    <w:p w:rsidR="00FD00BD" w:rsidRPr="001B1B2D" w:rsidRDefault="00FD00BD" w:rsidP="001B1B2D">
      <w:pPr>
        <w:pStyle w:val="TOC1"/>
        <w:tabs>
          <w:tab w:val="right" w:leader="dot" w:pos="8834"/>
        </w:tabs>
        <w:spacing w:beforeLines="50" w:afterLines="50"/>
        <w:rPr>
          <w:rFonts w:ascii="Times New Roman" w:eastAsia="仿宋_GB2312" w:hAnsi="Times New Roman" w:cs="Times New Roman"/>
          <w:noProof/>
          <w:sz w:val="30"/>
          <w:szCs w:val="30"/>
        </w:rPr>
      </w:pPr>
      <w:r w:rsidRPr="001B1B2D">
        <w:rPr>
          <w:rFonts w:ascii="Times New Roman" w:eastAsia="仿宋_GB2312" w:hAnsi="Times New Roman" w:cs="Times New Roman"/>
          <w:sz w:val="30"/>
          <w:szCs w:val="30"/>
        </w:rPr>
        <w:t>1</w:t>
      </w:r>
      <w:r w:rsidRPr="001B1B2D">
        <w:rPr>
          <w:rFonts w:ascii="Times New Roman" w:eastAsia="仿宋_GB2312" w:hAnsi="Times New Roman" w:cs="仿宋_GB2312" w:hint="eastAsia"/>
          <w:sz w:val="30"/>
          <w:szCs w:val="30"/>
        </w:rPr>
        <w:t>．</w:t>
      </w:r>
      <w:r w:rsidRPr="001B1B2D">
        <w:rPr>
          <w:rFonts w:ascii="Times New Roman" w:eastAsia="仿宋_GB2312" w:hAnsi="Times New Roman" w:cs="Times New Roman"/>
          <w:sz w:val="30"/>
          <w:szCs w:val="30"/>
        </w:rPr>
        <w:fldChar w:fldCharType="begin"/>
      </w:r>
      <w:r w:rsidRPr="001B1B2D">
        <w:rPr>
          <w:rFonts w:ascii="Times New Roman" w:eastAsia="仿宋_GB2312" w:hAnsi="Times New Roman" w:cs="Times New Roman"/>
          <w:sz w:val="30"/>
          <w:szCs w:val="30"/>
        </w:rPr>
        <w:instrText xml:space="preserve"> TOC \o "1-3" \h \z \u </w:instrText>
      </w:r>
      <w:r w:rsidRPr="001B1B2D">
        <w:rPr>
          <w:rFonts w:ascii="Times New Roman" w:eastAsia="仿宋_GB2312" w:hAnsi="Times New Roman" w:cs="Times New Roman"/>
          <w:sz w:val="30"/>
          <w:szCs w:val="30"/>
        </w:rPr>
        <w:fldChar w:fldCharType="separate"/>
      </w:r>
      <w:hyperlink w:anchor="_Toc496185798" w:history="1">
        <w:r w:rsidRPr="001B1B2D">
          <w:rPr>
            <w:rStyle w:val="Hyperlink"/>
            <w:rFonts w:ascii="Times New Roman" w:eastAsia="仿宋_GB2312" w:hAnsi="Times New Roman" w:cs="仿宋_GB2312" w:hint="eastAsia"/>
            <w:noProof/>
            <w:color w:val="auto"/>
            <w:sz w:val="30"/>
            <w:szCs w:val="30"/>
            <w:u w:val="none"/>
          </w:rPr>
          <w:t>中国共产党十九大报告全文实录</w:t>
        </w:r>
        <w:r w:rsidRPr="001B1B2D">
          <w:rPr>
            <w:rFonts w:ascii="Times New Roman" w:eastAsia="仿宋_GB2312" w:hAnsi="Times New Roman" w:cs="Times New Roman"/>
            <w:noProof/>
            <w:webHidden/>
            <w:sz w:val="30"/>
            <w:szCs w:val="30"/>
          </w:rPr>
          <w:tab/>
        </w:r>
        <w:r w:rsidRPr="001B1B2D">
          <w:rPr>
            <w:rFonts w:ascii="Times New Roman" w:eastAsia="仿宋_GB2312" w:hAnsi="Times New Roman" w:cs="Times New Roman"/>
            <w:noProof/>
            <w:webHidden/>
            <w:sz w:val="30"/>
            <w:szCs w:val="30"/>
          </w:rPr>
          <w:fldChar w:fldCharType="begin"/>
        </w:r>
        <w:r w:rsidRPr="001B1B2D">
          <w:rPr>
            <w:rFonts w:ascii="Times New Roman" w:eastAsia="仿宋_GB2312" w:hAnsi="Times New Roman" w:cs="Times New Roman"/>
            <w:noProof/>
            <w:webHidden/>
            <w:sz w:val="30"/>
            <w:szCs w:val="30"/>
          </w:rPr>
          <w:instrText xml:space="preserve"> PAGEREF _Toc496185798 \h </w:instrText>
        </w:r>
        <w:r w:rsidRPr="001B1B2D">
          <w:rPr>
            <w:rFonts w:ascii="Times New Roman" w:eastAsia="仿宋_GB2312" w:hAnsi="Times New Roman" w:cs="Times New Roman"/>
            <w:noProof/>
            <w:sz w:val="30"/>
            <w:szCs w:val="30"/>
          </w:rPr>
        </w:r>
        <w:r w:rsidRPr="001B1B2D">
          <w:rPr>
            <w:rFonts w:ascii="Times New Roman" w:eastAsia="仿宋_GB2312" w:hAnsi="Times New Roman" w:cs="Times New Roman"/>
            <w:noProof/>
            <w:webHidden/>
            <w:sz w:val="30"/>
            <w:szCs w:val="30"/>
          </w:rPr>
          <w:fldChar w:fldCharType="separate"/>
        </w:r>
        <w:r>
          <w:rPr>
            <w:rFonts w:ascii="Times New Roman" w:eastAsia="仿宋_GB2312" w:hAnsi="Times New Roman" w:cs="Times New Roman"/>
            <w:noProof/>
            <w:webHidden/>
            <w:sz w:val="30"/>
            <w:szCs w:val="30"/>
          </w:rPr>
          <w:t>1</w:t>
        </w:r>
        <w:r w:rsidRPr="001B1B2D">
          <w:rPr>
            <w:rFonts w:ascii="Times New Roman" w:eastAsia="仿宋_GB2312" w:hAnsi="Times New Roman" w:cs="Times New Roman"/>
            <w:noProof/>
            <w:webHidden/>
            <w:sz w:val="30"/>
            <w:szCs w:val="30"/>
          </w:rPr>
          <w:fldChar w:fldCharType="end"/>
        </w:r>
      </w:hyperlink>
    </w:p>
    <w:p w:rsidR="00FD00BD" w:rsidRPr="001B1B2D" w:rsidRDefault="00FD00BD" w:rsidP="001B1B2D">
      <w:pPr>
        <w:pStyle w:val="TOC1"/>
        <w:tabs>
          <w:tab w:val="right" w:leader="dot" w:pos="8834"/>
        </w:tabs>
        <w:spacing w:beforeLines="50" w:afterLines="50"/>
        <w:rPr>
          <w:rFonts w:ascii="Times New Roman" w:eastAsia="仿宋_GB2312" w:hAnsi="Times New Roman" w:cs="Times New Roman"/>
          <w:noProof/>
          <w:sz w:val="30"/>
          <w:szCs w:val="30"/>
        </w:rPr>
      </w:pPr>
      <w:r w:rsidRPr="001B1B2D">
        <w:rPr>
          <w:rStyle w:val="Hyperlink"/>
          <w:rFonts w:ascii="Times New Roman" w:eastAsia="仿宋_GB2312" w:hAnsi="Times New Roman" w:cs="Times New Roman"/>
          <w:noProof/>
          <w:color w:val="auto"/>
          <w:sz w:val="30"/>
          <w:szCs w:val="30"/>
          <w:u w:val="none"/>
        </w:rPr>
        <w:t>2</w:t>
      </w:r>
      <w:r w:rsidRPr="001B1B2D">
        <w:rPr>
          <w:rStyle w:val="Hyperlink"/>
          <w:rFonts w:ascii="Times New Roman" w:eastAsia="仿宋_GB2312" w:hAnsi="Times New Roman" w:cs="仿宋_GB2312" w:hint="eastAsia"/>
          <w:noProof/>
          <w:color w:val="auto"/>
          <w:sz w:val="30"/>
          <w:szCs w:val="30"/>
          <w:u w:val="none"/>
        </w:rPr>
        <w:t>．</w:t>
      </w:r>
      <w:hyperlink w:anchor="_Toc496185799" w:history="1">
        <w:r w:rsidRPr="001B1B2D">
          <w:rPr>
            <w:rStyle w:val="Hyperlink"/>
            <w:rFonts w:ascii="Times New Roman" w:eastAsia="仿宋_GB2312" w:hAnsi="Times New Roman" w:cs="仿宋_GB2312" w:hint="eastAsia"/>
            <w:noProof/>
            <w:color w:val="auto"/>
            <w:sz w:val="30"/>
            <w:szCs w:val="30"/>
            <w:u w:val="none"/>
          </w:rPr>
          <w:t>十九大报告的新思想、新论断、新提法、新举措</w:t>
        </w:r>
        <w:r w:rsidRPr="001B1B2D">
          <w:rPr>
            <w:rFonts w:ascii="Times New Roman" w:eastAsia="仿宋_GB2312" w:hAnsi="Times New Roman" w:cs="Times New Roman"/>
            <w:noProof/>
            <w:webHidden/>
            <w:sz w:val="30"/>
            <w:szCs w:val="30"/>
          </w:rPr>
          <w:tab/>
        </w:r>
        <w:r w:rsidRPr="001B1B2D">
          <w:rPr>
            <w:rFonts w:ascii="Times New Roman" w:eastAsia="仿宋_GB2312" w:hAnsi="Times New Roman" w:cs="Times New Roman"/>
            <w:noProof/>
            <w:webHidden/>
            <w:sz w:val="30"/>
            <w:szCs w:val="30"/>
          </w:rPr>
          <w:fldChar w:fldCharType="begin"/>
        </w:r>
        <w:r w:rsidRPr="001B1B2D">
          <w:rPr>
            <w:rFonts w:ascii="Times New Roman" w:eastAsia="仿宋_GB2312" w:hAnsi="Times New Roman" w:cs="Times New Roman"/>
            <w:noProof/>
            <w:webHidden/>
            <w:sz w:val="30"/>
            <w:szCs w:val="30"/>
          </w:rPr>
          <w:instrText xml:space="preserve"> PAGEREF _Toc496185799 \h </w:instrText>
        </w:r>
        <w:r w:rsidRPr="001B1B2D">
          <w:rPr>
            <w:rFonts w:ascii="Times New Roman" w:eastAsia="仿宋_GB2312" w:hAnsi="Times New Roman" w:cs="Times New Roman"/>
            <w:noProof/>
            <w:sz w:val="30"/>
            <w:szCs w:val="30"/>
          </w:rPr>
        </w:r>
        <w:r w:rsidRPr="001B1B2D">
          <w:rPr>
            <w:rFonts w:ascii="Times New Roman" w:eastAsia="仿宋_GB2312" w:hAnsi="Times New Roman" w:cs="Times New Roman"/>
            <w:noProof/>
            <w:webHidden/>
            <w:sz w:val="30"/>
            <w:szCs w:val="30"/>
          </w:rPr>
          <w:fldChar w:fldCharType="separate"/>
        </w:r>
        <w:r>
          <w:rPr>
            <w:rFonts w:ascii="Times New Roman" w:eastAsia="仿宋_GB2312" w:hAnsi="Times New Roman" w:cs="Times New Roman"/>
            <w:noProof/>
            <w:webHidden/>
            <w:sz w:val="30"/>
            <w:szCs w:val="30"/>
          </w:rPr>
          <w:t>52</w:t>
        </w:r>
        <w:r w:rsidRPr="001B1B2D">
          <w:rPr>
            <w:rFonts w:ascii="Times New Roman" w:eastAsia="仿宋_GB2312" w:hAnsi="Times New Roman" w:cs="Times New Roman"/>
            <w:noProof/>
            <w:webHidden/>
            <w:sz w:val="30"/>
            <w:szCs w:val="30"/>
          </w:rPr>
          <w:fldChar w:fldCharType="end"/>
        </w:r>
      </w:hyperlink>
    </w:p>
    <w:p w:rsidR="00FD00BD" w:rsidRDefault="00FD00BD" w:rsidP="001B1B2D">
      <w:pPr>
        <w:spacing w:beforeLines="50" w:afterLines="50"/>
        <w:rPr>
          <w:rFonts w:cs="Times New Roman"/>
        </w:rPr>
      </w:pPr>
      <w:r w:rsidRPr="001B1B2D">
        <w:rPr>
          <w:rFonts w:ascii="Times New Roman" w:eastAsia="仿宋_GB2312" w:hAnsi="Times New Roman" w:cs="Times New Roman"/>
          <w:sz w:val="30"/>
          <w:szCs w:val="30"/>
        </w:rPr>
        <w:fldChar w:fldCharType="end"/>
      </w:r>
    </w:p>
    <w:p w:rsidR="00FD00BD" w:rsidRDefault="00FD00BD" w:rsidP="007623CD">
      <w:pPr>
        <w:rPr>
          <w:rFonts w:cs="Times New Roman"/>
        </w:rPr>
      </w:pPr>
    </w:p>
    <w:p w:rsidR="00FD00BD" w:rsidRDefault="00FD00BD" w:rsidP="007623CD">
      <w:pPr>
        <w:rPr>
          <w:rFonts w:cs="Times New Roman"/>
        </w:rPr>
      </w:pPr>
    </w:p>
    <w:p w:rsidR="00FD00BD" w:rsidRDefault="00FD00BD" w:rsidP="007623CD">
      <w:pPr>
        <w:rPr>
          <w:rFonts w:cs="Times New Roman"/>
        </w:rPr>
      </w:pPr>
      <w:r>
        <w:rPr>
          <w:rFonts w:cs="Times New Roman"/>
        </w:rPr>
        <w:br w:type="page"/>
      </w:r>
    </w:p>
    <w:p w:rsidR="00FD00BD" w:rsidRDefault="00FD00BD" w:rsidP="007623CD">
      <w:pPr>
        <w:rPr>
          <w:rFonts w:cs="Times New Roman"/>
        </w:rPr>
      </w:pPr>
    </w:p>
    <w:p w:rsidR="00FD00BD" w:rsidRDefault="00FD00BD" w:rsidP="007623CD">
      <w:pPr>
        <w:rPr>
          <w:rFonts w:cs="Times New Roman"/>
        </w:rPr>
      </w:pPr>
    </w:p>
    <w:p w:rsidR="00FD00BD" w:rsidRDefault="00FD00BD" w:rsidP="007623CD">
      <w:pPr>
        <w:rPr>
          <w:rFonts w:cs="Times New Roman"/>
        </w:rPr>
      </w:pPr>
    </w:p>
    <w:p w:rsidR="00FD00BD" w:rsidRDefault="00FD00BD" w:rsidP="007623CD">
      <w:pPr>
        <w:rPr>
          <w:rFonts w:cs="Times New Roman"/>
        </w:rPr>
      </w:pPr>
    </w:p>
    <w:p w:rsidR="00FD00BD" w:rsidRPr="007623CD" w:rsidRDefault="00FD00BD" w:rsidP="007623CD">
      <w:pPr>
        <w:rPr>
          <w:rFonts w:cs="Times New Roman"/>
        </w:rPr>
        <w:sectPr w:rsidR="00FD00BD" w:rsidRPr="007623CD" w:rsidSect="001052BF">
          <w:pgSz w:w="11906" w:h="16838"/>
          <w:pgMar w:top="1440" w:right="1531" w:bottom="1440" w:left="1531" w:header="851" w:footer="992" w:gutter="0"/>
          <w:cols w:space="425"/>
          <w:docGrid w:type="lines" w:linePitch="312"/>
        </w:sectPr>
      </w:pPr>
    </w:p>
    <w:p w:rsidR="00FD00BD" w:rsidRPr="001052BF" w:rsidRDefault="00FD00BD" w:rsidP="001052BF">
      <w:pPr>
        <w:pStyle w:val="Heading1"/>
        <w:rPr>
          <w:rFonts w:cs="Times New Roman"/>
        </w:rPr>
      </w:pPr>
      <w:bookmarkStart w:id="0" w:name="_Toc496185798"/>
      <w:r w:rsidRPr="001052BF">
        <w:rPr>
          <w:rFonts w:cs="方正大标宋简体" w:hint="eastAsia"/>
        </w:rPr>
        <w:t>中国共产党十九大报告全文实录</w:t>
      </w:r>
      <w:bookmarkEnd w:id="0"/>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sz w:val="30"/>
          <w:szCs w:val="30"/>
        </w:rPr>
        <w:t>10</w:t>
      </w:r>
      <w:r w:rsidRPr="001052BF">
        <w:rPr>
          <w:rFonts w:ascii="仿宋_GB2312" w:eastAsia="仿宋_GB2312" w:hAnsi="微软雅黑" w:cs="仿宋_GB2312" w:hint="eastAsia"/>
          <w:sz w:val="30"/>
          <w:szCs w:val="30"/>
        </w:rPr>
        <w:t>月</w:t>
      </w:r>
      <w:r w:rsidRPr="001052BF">
        <w:rPr>
          <w:rFonts w:ascii="仿宋_GB2312" w:eastAsia="仿宋_GB2312" w:hAnsi="微软雅黑" w:cs="仿宋_GB2312"/>
          <w:sz w:val="30"/>
          <w:szCs w:val="30"/>
        </w:rPr>
        <w:t>18</w:t>
      </w:r>
      <w:r w:rsidRPr="001052BF">
        <w:rPr>
          <w:rFonts w:ascii="仿宋_GB2312" w:eastAsia="仿宋_GB2312" w:hAnsi="微软雅黑" w:cs="仿宋_GB2312" w:hint="eastAsia"/>
          <w:sz w:val="30"/>
          <w:szCs w:val="30"/>
        </w:rPr>
        <w:t>日，中国共产党第十九次全国代表大会在北京隆重召开，习近平代表第十八届中央委员会向大会作报告。以下为直播全文实录：</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同志们：现在，我代表第十八届中央委员会向大会作报告。</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中国共产党第十九次全国代表大会，是在全面建成小康社会决胜阶段、中国特色社会主义进入新时代的关键时期召开的一次十分重要的大会。</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大会的主题是：不忘初心，牢记使命，高举中国特色社会主义伟大旗帜，决胜全面建成小康社会，夺取新时代中国特色社会主义伟大胜利，为实现中华民族伟大复兴的中国梦不懈奋斗。</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FD00BD" w:rsidRPr="001052BF" w:rsidRDefault="00FD00BD" w:rsidP="001052BF">
      <w:pPr>
        <w:pStyle w:val="NormalWeb"/>
        <w:spacing w:before="0" w:beforeAutospacing="0" w:after="0" w:afterAutospacing="0" w:line="570" w:lineRule="exact"/>
        <w:ind w:firstLineChars="200" w:firstLine="31680"/>
        <w:jc w:val="both"/>
        <w:rPr>
          <w:rFonts w:ascii="黑体" w:eastAsia="黑体" w:hAnsi="黑体" w:cs="Times New Roman"/>
          <w:sz w:val="30"/>
          <w:szCs w:val="30"/>
        </w:rPr>
      </w:pPr>
      <w:r w:rsidRPr="001052BF">
        <w:rPr>
          <w:rFonts w:ascii="黑体" w:eastAsia="黑体" w:hAnsi="黑体" w:cs="黑体" w:hint="eastAsia"/>
          <w:sz w:val="30"/>
          <w:szCs w:val="30"/>
        </w:rPr>
        <w:t>一、过去五年的工作和历史性变革</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hyperlink r:id="rId6" w:tgtFrame="_blank" w:history="1">
        <w:r w:rsidRPr="001052BF">
          <w:rPr>
            <w:rStyle w:val="Hyperlink"/>
            <w:rFonts w:ascii="仿宋_GB2312" w:eastAsia="仿宋_GB2312" w:hAnsi="微软雅黑" w:cs="仿宋_GB2312" w:hint="eastAsia"/>
            <w:color w:val="auto"/>
            <w:sz w:val="30"/>
            <w:szCs w:val="30"/>
            <w:u w:val="none"/>
          </w:rPr>
          <w:t>十八大</w:t>
        </w:r>
      </w:hyperlink>
      <w:r w:rsidRPr="001052BF">
        <w:rPr>
          <w:rFonts w:ascii="仿宋_GB2312" w:eastAsia="仿宋_GB2312" w:hAnsi="微软雅黑" w:cs="仿宋_GB2312" w:hint="eastAsia"/>
          <w:sz w:val="30"/>
          <w:szCs w:val="30"/>
        </w:rPr>
        <w:t>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w:t>
      </w:r>
      <w:hyperlink r:id="rId7" w:tgtFrame="_blank" w:history="1">
        <w:r w:rsidRPr="001052BF">
          <w:rPr>
            <w:rStyle w:val="Hyperlink"/>
            <w:rFonts w:ascii="仿宋_GB2312" w:eastAsia="仿宋_GB2312" w:hAnsi="微软雅黑" w:cs="仿宋_GB2312" w:hint="eastAsia"/>
            <w:color w:val="auto"/>
            <w:sz w:val="30"/>
            <w:szCs w:val="30"/>
            <w:u w:val="none"/>
          </w:rPr>
          <w:t>新兴产业</w:t>
        </w:r>
      </w:hyperlink>
      <w:r w:rsidRPr="001052BF">
        <w:rPr>
          <w:rFonts w:ascii="仿宋_GB2312" w:eastAsia="仿宋_GB2312" w:hAnsi="微软雅黑" w:cs="仿宋_GB2312" w:hint="eastAsia"/>
          <w:sz w:val="30"/>
          <w:szCs w:val="30"/>
        </w:rPr>
        <w:t>蓬勃发展，高铁、公路、桥梁、港口、机场等基础设施建设快速推进。农业现代化稳步推进，粮食生产能力达到一万二千亿斤。城镇化率年均提高一点二个百分点，八千多万农业转移人口成为城镇居民。区域发展协调性增强，“</w:t>
      </w:r>
      <w:hyperlink r:id="rId8" w:tgtFrame="_blank" w:history="1">
        <w:r w:rsidRPr="001052BF">
          <w:rPr>
            <w:rStyle w:val="Hyperlink"/>
            <w:rFonts w:ascii="仿宋_GB2312" w:eastAsia="仿宋_GB2312" w:hAnsi="微软雅黑" w:cs="仿宋_GB2312" w:hint="eastAsia"/>
            <w:color w:val="auto"/>
            <w:sz w:val="30"/>
            <w:szCs w:val="30"/>
            <w:u w:val="none"/>
          </w:rPr>
          <w:t>一带一路</w:t>
        </w:r>
      </w:hyperlink>
      <w:r w:rsidRPr="001052BF">
        <w:rPr>
          <w:rFonts w:ascii="仿宋_GB2312" w:eastAsia="仿宋_GB2312" w:hAnsi="微软雅黑" w:cs="仿宋_GB2312" w:hint="eastAsia"/>
          <w:sz w:val="30"/>
          <w:szCs w:val="30"/>
        </w:rPr>
        <w:t>”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思想文化建设取得重大进展。加强党对意识形态工作的领导，党的理论创新全面推进，</w:t>
      </w:r>
      <w:hyperlink r:id="rId9" w:tgtFrame="_blank" w:history="1">
        <w:r w:rsidRPr="001052BF">
          <w:rPr>
            <w:rStyle w:val="Hyperlink"/>
            <w:rFonts w:ascii="仿宋_GB2312" w:eastAsia="仿宋_GB2312" w:hAnsi="微软雅黑" w:cs="仿宋_GB2312" w:hint="eastAsia"/>
            <w:color w:val="auto"/>
            <w:sz w:val="30"/>
            <w:szCs w:val="30"/>
            <w:u w:val="none"/>
          </w:rPr>
          <w:t>马克思</w:t>
        </w:r>
      </w:hyperlink>
      <w:r w:rsidRPr="001052BF">
        <w:rPr>
          <w:rFonts w:ascii="仿宋_GB2312" w:eastAsia="仿宋_GB2312" w:hAnsi="微软雅黑" w:cs="仿宋_GB2312" w:hint="eastAsia"/>
          <w:sz w:val="30"/>
          <w:szCs w:val="30"/>
        </w:rPr>
        <w:t>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w:t>
      </w:r>
      <w:hyperlink r:id="rId10" w:tgtFrame="_blank" w:history="1">
        <w:r w:rsidRPr="001052BF">
          <w:rPr>
            <w:rStyle w:val="Hyperlink"/>
            <w:rFonts w:ascii="仿宋_GB2312" w:eastAsia="仿宋_GB2312" w:hAnsi="微软雅黑" w:cs="仿宋_GB2312" w:hint="eastAsia"/>
            <w:color w:val="auto"/>
            <w:sz w:val="30"/>
            <w:szCs w:val="30"/>
            <w:u w:val="none"/>
          </w:rPr>
          <w:t>互联网</w:t>
        </w:r>
      </w:hyperlink>
      <w:r w:rsidRPr="001052BF">
        <w:rPr>
          <w:rFonts w:ascii="仿宋_GB2312" w:eastAsia="仿宋_GB2312" w:hAnsi="微软雅黑" w:cs="仿宋_GB2312" w:hint="eastAsia"/>
          <w:sz w:val="30"/>
          <w:szCs w:val="30"/>
        </w:rPr>
        <w:t>建设管理运用不断完善，全民健身和竞技体育全面发展。主旋律更加响亮，正能量更加强劲，文化自信得到彰显，国家文化软实力和中华文化影响力大幅提升，全党全社会思想上的团结统一更加巩固。</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w:t>
      </w:r>
      <w:hyperlink r:id="rId11" w:tgtFrame="_blank" w:history="1">
        <w:r w:rsidRPr="001052BF">
          <w:rPr>
            <w:rStyle w:val="Hyperlink"/>
            <w:rFonts w:ascii="仿宋_GB2312" w:eastAsia="仿宋_GB2312" w:hAnsi="微软雅黑" w:cs="仿宋_GB2312" w:hint="eastAsia"/>
            <w:color w:val="auto"/>
            <w:sz w:val="30"/>
            <w:szCs w:val="30"/>
            <w:u w:val="none"/>
          </w:rPr>
          <w:t>高峰</w:t>
        </w:r>
      </w:hyperlink>
      <w:r w:rsidRPr="001052BF">
        <w:rPr>
          <w:rFonts w:ascii="仿宋_GB2312" w:eastAsia="仿宋_GB2312" w:hAnsi="微软雅黑" w:cs="仿宋_GB2312" w:hint="eastAsia"/>
          <w:sz w:val="30"/>
          <w:szCs w:val="30"/>
        </w:rPr>
        <w:t>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经过长期努力，中国特色社会主义进入了新时代，这是我国发展新的历史方位。</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r w:rsidRPr="001052BF">
        <w:rPr>
          <w:rFonts w:ascii="仿宋_GB2312" w:eastAsia="微软雅黑" w:hAnsi="微软雅黑" w:cs="微软雅黑" w:hint="eastAsia"/>
          <w:sz w:val="30"/>
          <w:szCs w:val="30"/>
        </w:rPr>
        <w:t>勠</w:t>
      </w:r>
      <w:r w:rsidRPr="001052BF">
        <w:rPr>
          <w:rFonts w:ascii="仿宋_GB2312" w:eastAsia="仿宋_GB2312" w:hAnsi="微软雅黑" w:cs="仿宋_GB2312" w:hint="eastAsia"/>
          <w:sz w:val="30"/>
          <w:szCs w:val="30"/>
        </w:rPr>
        <w:t>力同心、奋力实现中华民族伟大复兴中国梦的时代，是我国日益走近世界舞台中央、不断为人类作出更大贡献的时代。</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FD00BD" w:rsidRPr="001052BF" w:rsidRDefault="00FD00BD" w:rsidP="001052BF">
      <w:pPr>
        <w:pStyle w:val="NormalWeb"/>
        <w:spacing w:before="0" w:beforeAutospacing="0" w:after="0" w:afterAutospacing="0" w:line="570" w:lineRule="exact"/>
        <w:ind w:firstLineChars="200" w:firstLine="31680"/>
        <w:jc w:val="both"/>
        <w:rPr>
          <w:rFonts w:ascii="黑体" w:eastAsia="黑体" w:hAnsi="黑体" w:cs="Times New Roman"/>
          <w:sz w:val="30"/>
          <w:szCs w:val="30"/>
        </w:rPr>
      </w:pPr>
      <w:r w:rsidRPr="001052BF">
        <w:rPr>
          <w:rFonts w:ascii="黑体" w:eastAsia="黑体" w:hAnsi="黑体" w:cs="黑体" w:hint="eastAsia"/>
          <w:sz w:val="30"/>
          <w:szCs w:val="30"/>
        </w:rPr>
        <w:t>二、新时代中国共产党的历史使命</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同志们！今天，我们比历史上任何时期都更接近、更有信心和能力实现中华民族伟大复兴的目标。</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行百里者半九十。中华民族伟大复兴，绝不是轻轻松松、敲锣打鼓就能实现的。全党必须准备付出更为艰巨、更为艰苦的努力。</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FD00BD" w:rsidRPr="001052BF" w:rsidRDefault="00FD00BD" w:rsidP="001052BF">
      <w:pPr>
        <w:pStyle w:val="NormalWeb"/>
        <w:spacing w:before="0" w:beforeAutospacing="0" w:after="0" w:afterAutospacing="0" w:line="570" w:lineRule="exact"/>
        <w:ind w:firstLineChars="200" w:firstLine="31680"/>
        <w:jc w:val="both"/>
        <w:rPr>
          <w:rFonts w:ascii="黑体" w:eastAsia="黑体" w:hAnsi="黑体" w:cs="Times New Roman"/>
          <w:sz w:val="30"/>
          <w:szCs w:val="30"/>
        </w:rPr>
      </w:pPr>
      <w:r w:rsidRPr="001052BF">
        <w:rPr>
          <w:rFonts w:ascii="黑体" w:eastAsia="黑体" w:hAnsi="黑体" w:cs="黑体" w:hint="eastAsia"/>
          <w:sz w:val="30"/>
          <w:szCs w:val="30"/>
        </w:rPr>
        <w:t>三、新时代中国特色社会主义思想和基本方略</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全党要深刻领会新时代中国特色社会主义思想的精神实质和丰富内涵，在各项工作中全面准确贯彻落实。</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（一）坚持党对一切工作的领导。</w:t>
      </w:r>
      <w:r w:rsidRPr="001052BF">
        <w:rPr>
          <w:rFonts w:ascii="仿宋_GB2312" w:eastAsia="仿宋_GB2312" w:hAnsi="微软雅黑" w:cs="仿宋_GB2312" w:hint="eastAsia"/>
          <w:sz w:val="30"/>
          <w:szCs w:val="30"/>
        </w:rPr>
        <w:t>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（二）坚持以人民为中心。</w:t>
      </w:r>
      <w:r w:rsidRPr="001052BF">
        <w:rPr>
          <w:rFonts w:ascii="仿宋_GB2312" w:eastAsia="仿宋_GB2312" w:hAnsi="微软雅黑" w:cs="仿宋_GB2312" w:hint="eastAsia"/>
          <w:sz w:val="30"/>
          <w:szCs w:val="30"/>
        </w:rPr>
        <w:t>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（三）坚持全面深化改革。</w:t>
      </w:r>
      <w:r w:rsidRPr="001052BF">
        <w:rPr>
          <w:rFonts w:ascii="仿宋_GB2312" w:eastAsia="仿宋_GB2312" w:hAnsi="微软雅黑" w:cs="仿宋_GB2312" w:hint="eastAsia"/>
          <w:sz w:val="30"/>
          <w:szCs w:val="30"/>
        </w:rPr>
        <w:t>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w:t>
      </w:r>
      <w:r w:rsidRPr="001052BF">
        <w:rPr>
          <w:rFonts w:ascii="楷体_GB2312" w:eastAsia="楷体_GB2312" w:hAnsi="微软雅黑" w:cs="楷体_GB2312" w:hint="eastAsia"/>
          <w:b/>
          <w:bCs/>
          <w:sz w:val="30"/>
          <w:szCs w:val="30"/>
        </w:rPr>
        <w:t>四）坚持新发展理念。</w:t>
      </w:r>
      <w:r w:rsidRPr="001052BF">
        <w:rPr>
          <w:rFonts w:ascii="仿宋_GB2312" w:eastAsia="仿宋_GB2312" w:hAnsi="微软雅黑" w:cs="仿宋_GB2312" w:hint="eastAsia"/>
          <w:sz w:val="30"/>
          <w:szCs w:val="30"/>
        </w:rPr>
        <w:t>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（五）坚持人民当家作主。</w:t>
      </w:r>
      <w:r w:rsidRPr="001052BF">
        <w:rPr>
          <w:rFonts w:ascii="仿宋_GB2312" w:eastAsia="仿宋_GB2312" w:hAnsi="微软雅黑" w:cs="仿宋_GB2312" w:hint="eastAsia"/>
          <w:sz w:val="30"/>
          <w:szCs w:val="30"/>
        </w:rPr>
        <w:t>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（六）坚持全面依法治国。</w:t>
      </w:r>
      <w:r w:rsidRPr="001052BF">
        <w:rPr>
          <w:rFonts w:ascii="仿宋_GB2312" w:eastAsia="仿宋_GB2312" w:hAnsi="微软雅黑" w:cs="仿宋_GB2312" w:hint="eastAsia"/>
          <w:sz w:val="30"/>
          <w:szCs w:val="30"/>
        </w:rPr>
        <w:t>全面依法治国是中国特色社会主义的本质要求和重要保障。必须把党的领导贯彻落实到依法治国全过程和各方面，坚定不移走中国特色社会主义法治道路，完善以宪法为核心的中国特色社会主义</w:t>
      </w:r>
      <w:hyperlink r:id="rId12" w:tgtFrame="_blank" w:history="1">
        <w:r w:rsidRPr="001052BF">
          <w:rPr>
            <w:rStyle w:val="Hyperlink"/>
            <w:rFonts w:ascii="仿宋_GB2312" w:eastAsia="仿宋_GB2312" w:hAnsi="微软雅黑" w:cs="仿宋_GB2312" w:hint="eastAsia"/>
            <w:color w:val="auto"/>
            <w:sz w:val="30"/>
            <w:szCs w:val="30"/>
            <w:u w:val="none"/>
          </w:rPr>
          <w:t>法律</w:t>
        </w:r>
      </w:hyperlink>
      <w:r w:rsidRPr="001052BF">
        <w:rPr>
          <w:rFonts w:ascii="仿宋_GB2312" w:eastAsia="仿宋_GB2312" w:hAnsi="微软雅黑" w:cs="仿宋_GB2312" w:hint="eastAsia"/>
          <w:sz w:val="30"/>
          <w:szCs w:val="30"/>
        </w:rPr>
        <w:t>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（七）坚持社会主义核心价值体系。</w:t>
      </w:r>
      <w:r w:rsidRPr="001052BF">
        <w:rPr>
          <w:rFonts w:ascii="仿宋_GB2312" w:eastAsia="仿宋_GB2312" w:hAnsi="微软雅黑" w:cs="仿宋_GB2312" w:hint="eastAsia"/>
          <w:sz w:val="30"/>
          <w:szCs w:val="30"/>
        </w:rPr>
        <w:t>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（八）坚持在发展中保障和改善民生。</w:t>
      </w:r>
      <w:r w:rsidRPr="001052BF">
        <w:rPr>
          <w:rFonts w:ascii="仿宋_GB2312" w:eastAsia="仿宋_GB2312" w:hAnsi="微软雅黑" w:cs="仿宋_GB2312" w:hint="eastAsia"/>
          <w:sz w:val="30"/>
          <w:szCs w:val="30"/>
        </w:rPr>
        <w:t>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（九）坚持人与自然和谐共生。</w:t>
      </w:r>
      <w:r w:rsidRPr="001052BF">
        <w:rPr>
          <w:rFonts w:ascii="仿宋_GB2312" w:eastAsia="仿宋_GB2312" w:hAnsi="微软雅黑" w:cs="仿宋_GB2312" w:hint="eastAsia"/>
          <w:sz w:val="30"/>
          <w:szCs w:val="30"/>
        </w:rPr>
        <w:t>建设生态文明是中华民族永续发展的千年大计。必须树立和践行绿水青山就是</w:t>
      </w:r>
      <w:hyperlink r:id="rId13" w:tgtFrame="_blank" w:history="1">
        <w:r w:rsidRPr="001052BF">
          <w:rPr>
            <w:rStyle w:val="Hyperlink"/>
            <w:rFonts w:ascii="仿宋_GB2312" w:eastAsia="仿宋_GB2312" w:hAnsi="微软雅黑" w:cs="仿宋_GB2312" w:hint="eastAsia"/>
            <w:color w:val="auto"/>
            <w:sz w:val="30"/>
            <w:szCs w:val="30"/>
            <w:u w:val="none"/>
          </w:rPr>
          <w:t>金山</w:t>
        </w:r>
      </w:hyperlink>
      <w:r w:rsidRPr="001052BF">
        <w:rPr>
          <w:rFonts w:ascii="仿宋_GB2312" w:eastAsia="仿宋_GB2312" w:hAnsi="微软雅黑" w:cs="仿宋_GB2312" w:hint="eastAsia"/>
          <w:sz w:val="30"/>
          <w:szCs w:val="30"/>
        </w:rPr>
        <w:t>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（十）坚持总体国家安全观。</w:t>
      </w:r>
      <w:r w:rsidRPr="001052BF">
        <w:rPr>
          <w:rFonts w:ascii="仿宋_GB2312" w:eastAsia="仿宋_GB2312" w:hAnsi="微软雅黑" w:cs="仿宋_GB2312" w:hint="eastAsia"/>
          <w:sz w:val="30"/>
          <w:szCs w:val="30"/>
        </w:rPr>
        <w:t>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（十一）坚持党对人民军队的绝对领导。</w:t>
      </w:r>
      <w:r w:rsidRPr="001052BF">
        <w:rPr>
          <w:rFonts w:ascii="仿宋_GB2312" w:eastAsia="仿宋_GB2312" w:hAnsi="微软雅黑" w:cs="仿宋_GB2312" w:hint="eastAsia"/>
          <w:sz w:val="30"/>
          <w:szCs w:val="30"/>
        </w:rPr>
        <w:t>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（十二）坚持“一国两制”和推进祖国统一。</w:t>
      </w:r>
      <w:r w:rsidRPr="001052BF">
        <w:rPr>
          <w:rFonts w:ascii="仿宋_GB2312" w:eastAsia="仿宋_GB2312" w:hAnsi="微软雅黑" w:cs="仿宋_GB2312" w:hint="eastAsia"/>
          <w:sz w:val="30"/>
          <w:szCs w:val="30"/>
        </w:rPr>
        <w:t>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（十三）坚持推动构建人类命运共同体。</w:t>
      </w:r>
      <w:r w:rsidRPr="001052BF">
        <w:rPr>
          <w:rFonts w:ascii="仿宋_GB2312" w:eastAsia="仿宋_GB2312" w:hAnsi="微软雅黑" w:cs="仿宋_GB2312" w:hint="eastAsia"/>
          <w:sz w:val="30"/>
          <w:szCs w:val="30"/>
        </w:rPr>
        <w:t>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（十四）坚持全面从严治党。</w:t>
      </w:r>
      <w:r w:rsidRPr="001052BF">
        <w:rPr>
          <w:rFonts w:ascii="仿宋_GB2312" w:eastAsia="仿宋_GB2312" w:hAnsi="微软雅黑" w:cs="仿宋_GB2312" w:hint="eastAsia"/>
          <w:sz w:val="30"/>
          <w:szCs w:val="30"/>
        </w:rPr>
        <w:t>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以上十四条，构成新时代坚持和发展中国特色社会主义的基本方略。全党同志必须全面贯彻党的基本理论、基本路线、基本方略，更好引领党和人民事业发展。</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同志们！时代是思想之母，实践是理论之源。只要我们善于聆听时代声音，勇于坚持真理、修正错误，二十一世纪中国的马克思主义一定能够展现出更强大、更有说服力的真理力量！</w:t>
      </w:r>
    </w:p>
    <w:p w:rsidR="00FD00BD" w:rsidRPr="001052BF" w:rsidRDefault="00FD00BD" w:rsidP="001052BF">
      <w:pPr>
        <w:pStyle w:val="NormalWeb"/>
        <w:spacing w:before="0" w:beforeAutospacing="0" w:after="0" w:afterAutospacing="0" w:line="570" w:lineRule="exact"/>
        <w:ind w:firstLineChars="200" w:firstLine="31680"/>
        <w:jc w:val="both"/>
        <w:rPr>
          <w:rFonts w:ascii="黑体" w:eastAsia="黑体" w:hAnsi="黑体" w:cs="Times New Roman"/>
          <w:sz w:val="30"/>
          <w:szCs w:val="30"/>
        </w:rPr>
      </w:pPr>
    </w:p>
    <w:p w:rsidR="00FD00BD" w:rsidRPr="001052BF" w:rsidRDefault="00FD00BD" w:rsidP="001052BF">
      <w:pPr>
        <w:pStyle w:val="NormalWeb"/>
        <w:spacing w:before="0" w:beforeAutospacing="0" w:after="0" w:afterAutospacing="0" w:line="570" w:lineRule="exact"/>
        <w:ind w:firstLineChars="200" w:firstLine="31680"/>
        <w:jc w:val="both"/>
        <w:rPr>
          <w:rFonts w:ascii="黑体" w:eastAsia="黑体" w:hAnsi="黑体" w:cs="Times New Roman"/>
          <w:sz w:val="30"/>
          <w:szCs w:val="30"/>
        </w:rPr>
      </w:pPr>
      <w:r w:rsidRPr="001052BF">
        <w:rPr>
          <w:rFonts w:ascii="黑体" w:eastAsia="黑体" w:hAnsi="黑体" w:cs="黑体" w:hint="eastAsia"/>
          <w:sz w:val="30"/>
          <w:szCs w:val="30"/>
        </w:rPr>
        <w:t>四、决胜全面建成小康社会，开启全面建设社会主义现代化国家新征程</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从现在到二</w:t>
      </w:r>
      <w:r w:rsidRPr="001052BF">
        <w:rPr>
          <w:rFonts w:ascii="仿宋_GB2312" w:eastAsia="微软雅黑" w:hAnsi="微软雅黑" w:cs="微软雅黑" w:hint="eastAsia"/>
          <w:sz w:val="30"/>
          <w:szCs w:val="30"/>
        </w:rPr>
        <w:t>〇</w:t>
      </w:r>
      <w:r w:rsidRPr="001052BF">
        <w:rPr>
          <w:rFonts w:ascii="仿宋_GB2312" w:eastAsia="仿宋_GB2312" w:hAnsi="微软雅黑" w:cs="仿宋_GB2312" w:hint="eastAsia"/>
          <w:sz w:val="30"/>
          <w:szCs w:val="30"/>
        </w:rPr>
        <w:t>二</w:t>
      </w:r>
      <w:r w:rsidRPr="001052BF">
        <w:rPr>
          <w:rFonts w:ascii="仿宋_GB2312" w:eastAsia="微软雅黑" w:hAnsi="微软雅黑" w:cs="微软雅黑" w:hint="eastAsia"/>
          <w:sz w:val="30"/>
          <w:szCs w:val="30"/>
        </w:rPr>
        <w:t>〇</w:t>
      </w:r>
      <w:r w:rsidRPr="001052BF">
        <w:rPr>
          <w:rFonts w:ascii="仿宋_GB2312" w:eastAsia="仿宋_GB2312" w:hAnsi="微软雅黑" w:cs="仿宋_GB2312" w:hint="eastAsia"/>
          <w:sz w:val="30"/>
          <w:szCs w:val="30"/>
        </w:rPr>
        <w:t>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从</w:t>
      </w:r>
      <w:hyperlink r:id="rId14" w:tgtFrame="_blank" w:history="1">
        <w:r w:rsidRPr="001052BF">
          <w:rPr>
            <w:rStyle w:val="Hyperlink"/>
            <w:rFonts w:ascii="仿宋_GB2312" w:eastAsia="仿宋_GB2312" w:hAnsi="微软雅黑" w:cs="仿宋_GB2312" w:hint="eastAsia"/>
            <w:color w:val="auto"/>
            <w:sz w:val="30"/>
            <w:szCs w:val="30"/>
            <w:u w:val="none"/>
          </w:rPr>
          <w:t>十九大</w:t>
        </w:r>
      </w:hyperlink>
      <w:r w:rsidRPr="001052BF">
        <w:rPr>
          <w:rFonts w:ascii="仿宋_GB2312" w:eastAsia="仿宋_GB2312" w:hAnsi="微软雅黑" w:cs="仿宋_GB2312" w:hint="eastAsia"/>
          <w:sz w:val="30"/>
          <w:szCs w:val="30"/>
        </w:rPr>
        <w:t>到二十大，是“两个一百年”奋斗目标的历史交汇期。我们既要全面建成小康社会、实现第一个百年奋斗目标，又要乘势而上开启全面建设社会主义现代化国家新征程，向第二个百年奋斗目标进军。</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综合分析国际国内形势和我国发展条件，从二</w:t>
      </w:r>
      <w:r w:rsidRPr="001052BF">
        <w:rPr>
          <w:rFonts w:ascii="仿宋_GB2312" w:eastAsia="微软雅黑" w:hAnsi="微软雅黑" w:cs="微软雅黑" w:hint="eastAsia"/>
          <w:sz w:val="30"/>
          <w:szCs w:val="30"/>
        </w:rPr>
        <w:t>〇</w:t>
      </w:r>
      <w:r w:rsidRPr="001052BF">
        <w:rPr>
          <w:rFonts w:ascii="仿宋_GB2312" w:eastAsia="仿宋_GB2312" w:hAnsi="微软雅黑" w:cs="仿宋_GB2312" w:hint="eastAsia"/>
          <w:sz w:val="30"/>
          <w:szCs w:val="30"/>
        </w:rPr>
        <w:t>二</w:t>
      </w:r>
      <w:r w:rsidRPr="001052BF">
        <w:rPr>
          <w:rFonts w:ascii="仿宋_GB2312" w:eastAsia="微软雅黑" w:hAnsi="微软雅黑" w:cs="微软雅黑" w:hint="eastAsia"/>
          <w:sz w:val="30"/>
          <w:szCs w:val="30"/>
        </w:rPr>
        <w:t>〇</w:t>
      </w:r>
      <w:r w:rsidRPr="001052BF">
        <w:rPr>
          <w:rFonts w:ascii="仿宋_GB2312" w:eastAsia="仿宋_GB2312" w:hAnsi="微软雅黑" w:cs="仿宋_GB2312" w:hint="eastAsia"/>
          <w:sz w:val="30"/>
          <w:szCs w:val="30"/>
        </w:rPr>
        <w:t>年到本世纪中叶可以分两个阶段来安排。</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第一个阶段，从二</w:t>
      </w:r>
      <w:r w:rsidRPr="001052BF">
        <w:rPr>
          <w:rFonts w:ascii="仿宋_GB2312" w:eastAsia="微软雅黑" w:hAnsi="微软雅黑" w:cs="微软雅黑" w:hint="eastAsia"/>
          <w:sz w:val="30"/>
          <w:szCs w:val="30"/>
        </w:rPr>
        <w:t>〇</w:t>
      </w:r>
      <w:r w:rsidRPr="001052BF">
        <w:rPr>
          <w:rFonts w:ascii="仿宋_GB2312" w:eastAsia="仿宋_GB2312" w:hAnsi="微软雅黑" w:cs="仿宋_GB2312" w:hint="eastAsia"/>
          <w:sz w:val="30"/>
          <w:szCs w:val="30"/>
        </w:rPr>
        <w:t>二</w:t>
      </w:r>
      <w:r w:rsidRPr="001052BF">
        <w:rPr>
          <w:rFonts w:ascii="仿宋_GB2312" w:eastAsia="微软雅黑" w:hAnsi="微软雅黑" w:cs="微软雅黑" w:hint="eastAsia"/>
          <w:sz w:val="30"/>
          <w:szCs w:val="30"/>
        </w:rPr>
        <w:t>〇</w:t>
      </w:r>
      <w:r w:rsidRPr="001052BF">
        <w:rPr>
          <w:rFonts w:ascii="仿宋_GB2312" w:eastAsia="仿宋_GB2312" w:hAnsi="微软雅黑" w:cs="仿宋_GB2312" w:hint="eastAsia"/>
          <w:sz w:val="30"/>
          <w:szCs w:val="30"/>
        </w:rPr>
        <w:t>年到二</w:t>
      </w:r>
      <w:r w:rsidRPr="001052BF">
        <w:rPr>
          <w:rFonts w:ascii="仿宋_GB2312" w:eastAsia="微软雅黑" w:hAnsi="微软雅黑" w:cs="微软雅黑" w:hint="eastAsia"/>
          <w:sz w:val="30"/>
          <w:szCs w:val="30"/>
        </w:rPr>
        <w:t>〇</w:t>
      </w:r>
      <w:r w:rsidRPr="001052BF">
        <w:rPr>
          <w:rFonts w:ascii="仿宋_GB2312" w:eastAsia="仿宋_GB2312" w:hAnsi="微软雅黑" w:cs="仿宋_GB2312" w:hint="eastAsia"/>
          <w:sz w:val="30"/>
          <w:szCs w:val="30"/>
        </w:rPr>
        <w:t>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第二个阶段，从二</w:t>
      </w:r>
      <w:r w:rsidRPr="001052BF">
        <w:rPr>
          <w:rFonts w:ascii="仿宋_GB2312" w:eastAsia="微软雅黑" w:hAnsi="微软雅黑" w:cs="微软雅黑" w:hint="eastAsia"/>
          <w:sz w:val="30"/>
          <w:szCs w:val="30"/>
        </w:rPr>
        <w:t>〇</w:t>
      </w:r>
      <w:r w:rsidRPr="001052BF">
        <w:rPr>
          <w:rFonts w:ascii="仿宋_GB2312" w:eastAsia="仿宋_GB2312" w:hAnsi="微软雅黑" w:cs="仿宋_GB2312" w:hint="eastAsia"/>
          <w:sz w:val="30"/>
          <w:szCs w:val="30"/>
        </w:rPr>
        <w:t>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w:t>
      </w:r>
      <w:hyperlink r:id="rId15" w:tgtFrame="_blank" w:history="1">
        <w:r w:rsidRPr="001052BF">
          <w:rPr>
            <w:rStyle w:val="Hyperlink"/>
            <w:rFonts w:ascii="仿宋_GB2312" w:eastAsia="仿宋_GB2312" w:hAnsi="微软雅黑" w:cs="仿宋_GB2312" w:hint="eastAsia"/>
            <w:color w:val="auto"/>
            <w:sz w:val="30"/>
            <w:szCs w:val="30"/>
            <w:u w:val="none"/>
          </w:rPr>
          <w:t>安康</w:t>
        </w:r>
      </w:hyperlink>
      <w:r w:rsidRPr="001052BF">
        <w:rPr>
          <w:rFonts w:ascii="仿宋_GB2312" w:eastAsia="仿宋_GB2312" w:hAnsi="微软雅黑" w:cs="仿宋_GB2312" w:hint="eastAsia"/>
          <w:sz w:val="30"/>
          <w:szCs w:val="30"/>
        </w:rPr>
        <w:t>的生活，中华民族将以更加昂扬的姿态屹立于世界民族之林。</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黑体" w:eastAsia="黑体" w:hAnsi="黑体" w:cs="Times New Roman"/>
          <w:sz w:val="30"/>
          <w:szCs w:val="30"/>
        </w:rPr>
      </w:pPr>
      <w:r w:rsidRPr="001052BF">
        <w:rPr>
          <w:rFonts w:ascii="黑体" w:eastAsia="黑体" w:hAnsi="黑体" w:cs="黑体" w:hint="eastAsia"/>
          <w:sz w:val="30"/>
          <w:szCs w:val="30"/>
        </w:rPr>
        <w:t>五、贯彻新发展理念，建设现代化经济体系</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（一）深化供给侧结构性改革。</w:t>
      </w:r>
      <w:r w:rsidRPr="001052BF">
        <w:rPr>
          <w:rFonts w:ascii="仿宋_GB2312" w:eastAsia="仿宋_GB2312" w:hAnsi="微软雅黑" w:cs="仿宋_GB2312" w:hint="eastAsia"/>
          <w:sz w:val="30"/>
          <w:szCs w:val="30"/>
        </w:rPr>
        <w:t>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（二）加快建设创新型国家。</w:t>
      </w:r>
      <w:r w:rsidRPr="001052BF">
        <w:rPr>
          <w:rFonts w:ascii="仿宋_GB2312" w:eastAsia="仿宋_GB2312" w:hAnsi="微软雅黑" w:cs="仿宋_GB2312" w:hint="eastAsia"/>
          <w:sz w:val="30"/>
          <w:szCs w:val="30"/>
        </w:rPr>
        <w:t>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w:t>
      </w:r>
      <w:hyperlink r:id="rId16" w:tgtFrame="_blank" w:history="1">
        <w:r w:rsidRPr="001052BF">
          <w:rPr>
            <w:rStyle w:val="Hyperlink"/>
            <w:rFonts w:ascii="仿宋_GB2312" w:eastAsia="仿宋_GB2312" w:hAnsi="微软雅黑" w:cs="仿宋_GB2312" w:hint="eastAsia"/>
            <w:color w:val="auto"/>
            <w:sz w:val="30"/>
            <w:szCs w:val="30"/>
            <w:u w:val="none"/>
          </w:rPr>
          <w:t>新文化</w:t>
        </w:r>
      </w:hyperlink>
      <w:r w:rsidRPr="001052BF">
        <w:rPr>
          <w:rFonts w:ascii="仿宋_GB2312" w:eastAsia="仿宋_GB2312" w:hAnsi="微软雅黑" w:cs="仿宋_GB2312"/>
          <w:sz w:val="30"/>
          <w:szCs w:val="30"/>
        </w:rPr>
        <w:t>(</w:t>
      </w:r>
      <w:hyperlink r:id="rId17" w:tgtFrame="_blank" w:history="1">
        <w:r w:rsidRPr="001052BF">
          <w:rPr>
            <w:rStyle w:val="Hyperlink"/>
            <w:rFonts w:ascii="仿宋_GB2312" w:eastAsia="仿宋_GB2312" w:hAnsi="微软雅黑" w:cs="仿宋_GB2312"/>
            <w:color w:val="auto"/>
            <w:sz w:val="30"/>
            <w:szCs w:val="30"/>
            <w:u w:val="none"/>
          </w:rPr>
          <w:t>300336</w:t>
        </w:r>
      </w:hyperlink>
      <w:r w:rsidRPr="001052BF">
        <w:rPr>
          <w:rFonts w:ascii="仿宋_GB2312" w:eastAsia="仿宋_GB2312" w:hAnsi="微软雅黑" w:cs="仿宋_GB2312"/>
          <w:sz w:val="30"/>
          <w:szCs w:val="30"/>
        </w:rPr>
        <w:t>,</w:t>
      </w:r>
      <w:hyperlink r:id="rId18" w:tgtFrame="_blank" w:history="1">
        <w:r w:rsidRPr="001052BF">
          <w:rPr>
            <w:rStyle w:val="Hyperlink"/>
            <w:rFonts w:ascii="仿宋_GB2312" w:eastAsia="仿宋_GB2312" w:hAnsi="微软雅黑" w:cs="仿宋_GB2312" w:hint="eastAsia"/>
            <w:color w:val="auto"/>
            <w:sz w:val="30"/>
            <w:szCs w:val="30"/>
            <w:u w:val="none"/>
          </w:rPr>
          <w:t>股吧</w:t>
        </w:r>
      </w:hyperlink>
      <w:r w:rsidRPr="001052BF">
        <w:rPr>
          <w:rFonts w:ascii="仿宋_GB2312" w:eastAsia="仿宋_GB2312" w:hAnsi="微软雅黑" w:cs="仿宋_GB2312"/>
          <w:sz w:val="30"/>
          <w:szCs w:val="30"/>
        </w:rPr>
        <w:t>)</w:t>
      </w:r>
      <w:r w:rsidRPr="001052BF">
        <w:rPr>
          <w:rFonts w:ascii="仿宋_GB2312" w:eastAsia="仿宋_GB2312" w:hAnsi="微软雅黑" w:cs="仿宋_GB2312" w:hint="eastAsia"/>
          <w:sz w:val="30"/>
          <w:szCs w:val="30"/>
        </w:rPr>
        <w:t>，强化知识产权创造、保护、运用。培养造就一大批具有国际水平的战略科技人才、科技领军人才、青年科技人才和高水平创新团队。</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（三）实施乡村振兴战略。</w:t>
      </w:r>
      <w:r w:rsidRPr="001052BF">
        <w:rPr>
          <w:rFonts w:ascii="仿宋_GB2312" w:eastAsia="仿宋_GB2312" w:hAnsi="微软雅黑" w:cs="仿宋_GB2312" w:hint="eastAsia"/>
          <w:sz w:val="30"/>
          <w:szCs w:val="30"/>
        </w:rPr>
        <w:t>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（四）实施区域协调发展战略。</w:t>
      </w:r>
      <w:r w:rsidRPr="001052BF">
        <w:rPr>
          <w:rFonts w:ascii="仿宋_GB2312" w:eastAsia="仿宋_GB2312" w:hAnsi="微软雅黑" w:cs="仿宋_GB2312" w:hint="eastAsia"/>
          <w:sz w:val="30"/>
          <w:szCs w:val="30"/>
        </w:rPr>
        <w:t>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（五）加快完善社会主义市场经济体制。</w:t>
      </w:r>
      <w:r w:rsidRPr="001052BF">
        <w:rPr>
          <w:rFonts w:ascii="仿宋_GB2312" w:eastAsia="仿宋_GB2312" w:hAnsi="微软雅黑" w:cs="仿宋_GB2312" w:hint="eastAsia"/>
          <w:sz w:val="30"/>
          <w:szCs w:val="30"/>
        </w:rPr>
        <w:t>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（六）推动形成全面开放新格局。</w:t>
      </w:r>
      <w:r w:rsidRPr="001052BF">
        <w:rPr>
          <w:rFonts w:ascii="仿宋_GB2312" w:eastAsia="仿宋_GB2312" w:hAnsi="微软雅黑" w:cs="仿宋_GB2312" w:hint="eastAsia"/>
          <w:sz w:val="30"/>
          <w:szCs w:val="30"/>
        </w:rPr>
        <w:t>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同志们！解放和发展社会生产力，是社会主义的本质要求。我们要激发全社会创造力和发展活力，努力实现更高质量、更有效率、更加公平、更可持续的发展！</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黑体" w:eastAsia="黑体" w:hAnsi="黑体" w:cs="Times New Roman"/>
          <w:sz w:val="30"/>
          <w:szCs w:val="30"/>
        </w:rPr>
      </w:pPr>
      <w:r w:rsidRPr="001052BF">
        <w:rPr>
          <w:rFonts w:ascii="黑体" w:eastAsia="黑体" w:hAnsi="黑体" w:cs="黑体" w:hint="eastAsia"/>
          <w:sz w:val="30"/>
          <w:szCs w:val="30"/>
        </w:rPr>
        <w:t>六、健全人民当家作主制度体系，发展社会主义民主政治</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黑体" w:cs="楷体_GB2312" w:hint="eastAsia"/>
          <w:b/>
          <w:bCs/>
          <w:sz w:val="30"/>
          <w:szCs w:val="30"/>
        </w:rPr>
        <w:t>（一）坚持党的领导、人民当家作主、依法治国有机统一。</w:t>
      </w:r>
      <w:r w:rsidRPr="001052BF">
        <w:rPr>
          <w:rFonts w:ascii="仿宋_GB2312" w:eastAsia="仿宋_GB2312" w:hAnsi="微软雅黑" w:cs="仿宋_GB2312" w:hint="eastAsia"/>
          <w:sz w:val="30"/>
          <w:szCs w:val="30"/>
        </w:rPr>
        <w:t>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（二）加强人民当家作主制度保障。</w:t>
      </w:r>
      <w:r w:rsidRPr="001052BF">
        <w:rPr>
          <w:rFonts w:ascii="仿宋_GB2312" w:eastAsia="仿宋_GB2312" w:hAnsi="微软雅黑" w:cs="仿宋_GB2312" w:hint="eastAsia"/>
          <w:sz w:val="30"/>
          <w:szCs w:val="30"/>
        </w:rPr>
        <w:t>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（三）发挥社会主义协商民主重要作用。</w:t>
      </w:r>
      <w:r w:rsidRPr="001052BF">
        <w:rPr>
          <w:rFonts w:ascii="仿宋_GB2312" w:eastAsia="仿宋_GB2312" w:hAnsi="微软雅黑" w:cs="仿宋_GB2312" w:hint="eastAsia"/>
          <w:sz w:val="30"/>
          <w:szCs w:val="30"/>
        </w:rPr>
        <w:t>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（四）深化依法治国实践。</w:t>
      </w:r>
      <w:r w:rsidRPr="001052BF">
        <w:rPr>
          <w:rFonts w:ascii="仿宋_GB2312" w:eastAsia="仿宋_GB2312" w:hAnsi="微软雅黑" w:cs="仿宋_GB2312" w:hint="eastAsia"/>
          <w:sz w:val="30"/>
          <w:szCs w:val="30"/>
        </w:rPr>
        <w:t>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（五）深化机构和行政体制改革。</w:t>
      </w:r>
      <w:r w:rsidRPr="001052BF">
        <w:rPr>
          <w:rFonts w:ascii="仿宋_GB2312" w:eastAsia="仿宋_GB2312" w:hAnsi="微软雅黑" w:cs="仿宋_GB2312" w:hint="eastAsia"/>
          <w:sz w:val="30"/>
          <w:szCs w:val="30"/>
        </w:rPr>
        <w:t>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（六）巩固和发展爱国统一战线。</w:t>
      </w:r>
      <w:r w:rsidRPr="001052BF">
        <w:rPr>
          <w:rFonts w:ascii="仿宋_GB2312" w:eastAsia="仿宋_GB2312" w:hAnsi="微软雅黑" w:cs="仿宋_GB2312" w:hint="eastAsia"/>
          <w:sz w:val="30"/>
          <w:szCs w:val="30"/>
        </w:rPr>
        <w:t>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同志们！中国特色社会主义政治制度是中国共产党和中国人民的伟大创造。我们完全有信心、有能力把我国社会主义民主政治的优势和特点充分发挥出来，为人类政治文明进步作出充满中国智慧的贡献！</w:t>
      </w:r>
    </w:p>
    <w:p w:rsidR="00FD00BD" w:rsidRPr="001052BF" w:rsidRDefault="00FD00BD" w:rsidP="001052BF">
      <w:pPr>
        <w:pStyle w:val="NormalWeb"/>
        <w:spacing w:before="0" w:beforeAutospacing="0" w:after="0" w:afterAutospacing="0" w:line="570" w:lineRule="exact"/>
        <w:ind w:firstLineChars="200" w:firstLine="31680"/>
        <w:jc w:val="both"/>
        <w:rPr>
          <w:rFonts w:ascii="黑体" w:eastAsia="黑体" w:hAnsi="黑体" w:cs="Times New Roman"/>
          <w:sz w:val="30"/>
          <w:szCs w:val="30"/>
        </w:rPr>
      </w:pPr>
      <w:r w:rsidRPr="001052BF">
        <w:rPr>
          <w:rFonts w:ascii="黑体" w:eastAsia="黑体" w:hAnsi="黑体" w:cs="黑体" w:hint="eastAsia"/>
          <w:sz w:val="30"/>
          <w:szCs w:val="30"/>
        </w:rPr>
        <w:t>七、坚定文化自信，推动社会主义文化繁荣兴盛</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w:t>
      </w:r>
      <w:hyperlink r:id="rId19" w:tgtFrame="_blank" w:history="1">
        <w:r w:rsidRPr="001052BF">
          <w:rPr>
            <w:rStyle w:val="Hyperlink"/>
            <w:rFonts w:ascii="仿宋_GB2312" w:eastAsia="仿宋_GB2312" w:hAnsi="微软雅黑" w:cs="仿宋_GB2312" w:hint="eastAsia"/>
            <w:color w:val="auto"/>
            <w:sz w:val="30"/>
            <w:szCs w:val="30"/>
            <w:u w:val="none"/>
          </w:rPr>
          <w:t>大众</w:t>
        </w:r>
      </w:hyperlink>
      <w:r w:rsidRPr="001052BF">
        <w:rPr>
          <w:rFonts w:ascii="仿宋_GB2312" w:eastAsia="仿宋_GB2312" w:hAnsi="微软雅黑" w:cs="仿宋_GB2312" w:hint="eastAsia"/>
          <w:sz w:val="30"/>
          <w:szCs w:val="30"/>
        </w:rPr>
        <w:t>的社会主义文化，推动社会主义精神文明和物质文明协调发展。要坚持为人民服务、为社会主义服务，坚持百花齐放、百家争鸣，坚持创造性转化、创新性发展，不断铸就中华文化新辉煌。</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（一）牢牢掌握意识形态工作领导权。</w:t>
      </w:r>
      <w:r w:rsidRPr="001052BF">
        <w:rPr>
          <w:rFonts w:ascii="仿宋_GB2312" w:eastAsia="仿宋_GB2312" w:hAnsi="微软雅黑" w:cs="仿宋_GB2312" w:hint="eastAsia"/>
          <w:sz w:val="30"/>
          <w:szCs w:val="30"/>
        </w:rPr>
        <w:t>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（二）培育和践行社会主义核心价值观。</w:t>
      </w:r>
      <w:r w:rsidRPr="001052BF">
        <w:rPr>
          <w:rFonts w:ascii="仿宋_GB2312" w:eastAsia="仿宋_GB2312" w:hAnsi="微软雅黑" w:cs="仿宋_GB2312" w:hint="eastAsia"/>
          <w:sz w:val="30"/>
          <w:szCs w:val="30"/>
        </w:rPr>
        <w:t>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（三）加强思想道德建设。</w:t>
      </w:r>
      <w:r w:rsidRPr="001052BF">
        <w:rPr>
          <w:rFonts w:ascii="仿宋_GB2312" w:eastAsia="仿宋_GB2312" w:hAnsi="微软雅黑" w:cs="仿宋_GB2312" w:hint="eastAsia"/>
          <w:sz w:val="30"/>
          <w:szCs w:val="30"/>
        </w:rPr>
        <w:t>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（四）繁荣发展社会主义文艺。</w:t>
      </w:r>
      <w:r w:rsidRPr="001052BF">
        <w:rPr>
          <w:rFonts w:ascii="仿宋_GB2312" w:eastAsia="仿宋_GB2312" w:hAnsi="微软雅黑" w:cs="仿宋_GB2312" w:hint="eastAsia"/>
          <w:sz w:val="30"/>
          <w:szCs w:val="30"/>
        </w:rPr>
        <w:t>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（五）推动文化事业和文化产业发展。</w:t>
      </w:r>
      <w:r w:rsidRPr="001052BF">
        <w:rPr>
          <w:rFonts w:ascii="仿宋_GB2312" w:eastAsia="仿宋_GB2312" w:hAnsi="微软雅黑" w:cs="仿宋_GB2312" w:hint="eastAsia"/>
          <w:sz w:val="30"/>
          <w:szCs w:val="30"/>
        </w:rPr>
        <w:t>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黑体" w:eastAsia="黑体" w:hAnsi="黑体" w:cs="Times New Roman"/>
          <w:sz w:val="30"/>
          <w:szCs w:val="30"/>
        </w:rPr>
      </w:pPr>
      <w:r w:rsidRPr="001052BF">
        <w:rPr>
          <w:rFonts w:ascii="黑体" w:eastAsia="黑体" w:hAnsi="黑体" w:cs="黑体" w:hint="eastAsia"/>
          <w:sz w:val="30"/>
          <w:szCs w:val="30"/>
        </w:rPr>
        <w:t>八、提高保障和改善民生水平，加强和创新社会治理</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（一）优先发展教育事业。</w:t>
      </w:r>
      <w:r w:rsidRPr="001052BF">
        <w:rPr>
          <w:rFonts w:ascii="仿宋_GB2312" w:eastAsia="仿宋_GB2312" w:hAnsi="微软雅黑" w:cs="仿宋_GB2312" w:hint="eastAsia"/>
          <w:sz w:val="30"/>
          <w:szCs w:val="30"/>
        </w:rPr>
        <w:t>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（二）提高就业质量和人民收入水平。</w:t>
      </w:r>
      <w:r w:rsidRPr="001052BF">
        <w:rPr>
          <w:rFonts w:ascii="仿宋_GB2312" w:eastAsia="仿宋_GB2312" w:hAnsi="微软雅黑" w:cs="仿宋_GB2312" w:hint="eastAsia"/>
          <w:sz w:val="30"/>
          <w:szCs w:val="30"/>
        </w:rPr>
        <w:t>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（三）加强社会保障体系建设。</w:t>
      </w:r>
      <w:r w:rsidRPr="001052BF">
        <w:rPr>
          <w:rFonts w:ascii="仿宋_GB2312" w:eastAsia="仿宋_GB2312" w:hAnsi="微软雅黑" w:cs="仿宋_GB2312" w:hint="eastAsia"/>
          <w:sz w:val="30"/>
          <w:szCs w:val="30"/>
        </w:rPr>
        <w:t>按照兜底线、织密网、建机制的要求，全面建成覆盖全民、城乡统筹、权责清晰、保障适度、可持续的多层次社会保障体系。全面实施全民参保计划。完善城镇职工基本</w:t>
      </w:r>
      <w:hyperlink r:id="rId20" w:tgtFrame="_blank" w:history="1">
        <w:r w:rsidRPr="001052BF">
          <w:rPr>
            <w:rStyle w:val="Hyperlink"/>
            <w:rFonts w:ascii="仿宋_GB2312" w:eastAsia="仿宋_GB2312" w:hAnsi="微软雅黑" w:cs="仿宋_GB2312" w:hint="eastAsia"/>
            <w:color w:val="auto"/>
            <w:sz w:val="30"/>
            <w:szCs w:val="30"/>
            <w:u w:val="none"/>
          </w:rPr>
          <w:t>养老保险</w:t>
        </w:r>
      </w:hyperlink>
      <w:r w:rsidRPr="001052BF">
        <w:rPr>
          <w:rFonts w:ascii="仿宋_GB2312" w:eastAsia="仿宋_GB2312" w:hAnsi="微软雅黑" w:cs="仿宋_GB2312" w:hint="eastAsia"/>
          <w:sz w:val="30"/>
          <w:szCs w:val="30"/>
        </w:rPr>
        <w:t>和城乡居民基本养老</w:t>
      </w:r>
      <w:hyperlink r:id="rId21" w:tgtFrame="_blank" w:history="1">
        <w:r w:rsidRPr="001052BF">
          <w:rPr>
            <w:rStyle w:val="Hyperlink"/>
            <w:rFonts w:ascii="仿宋_GB2312" w:eastAsia="仿宋_GB2312" w:hAnsi="微软雅黑" w:cs="仿宋_GB2312" w:hint="eastAsia"/>
            <w:color w:val="auto"/>
            <w:sz w:val="30"/>
            <w:szCs w:val="30"/>
            <w:u w:val="none"/>
          </w:rPr>
          <w:t>保险</w:t>
        </w:r>
      </w:hyperlink>
      <w:r w:rsidRPr="001052BF">
        <w:rPr>
          <w:rFonts w:ascii="仿宋_GB2312" w:eastAsia="仿宋_GB2312" w:hAnsi="微软雅黑" w:cs="仿宋_GB2312" w:hint="eastAsia"/>
          <w:sz w:val="30"/>
          <w:szCs w:val="30"/>
        </w:rPr>
        <w:t>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（四）坚决打赢脱贫攻坚战。</w:t>
      </w:r>
      <w:r w:rsidRPr="001052BF">
        <w:rPr>
          <w:rFonts w:ascii="仿宋_GB2312" w:eastAsia="仿宋_GB2312" w:hAnsi="微软雅黑" w:cs="仿宋_GB2312" w:hint="eastAsia"/>
          <w:sz w:val="30"/>
          <w:szCs w:val="30"/>
        </w:rPr>
        <w:t>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w:t>
      </w:r>
      <w:r w:rsidRPr="001052BF">
        <w:rPr>
          <w:rFonts w:ascii="仿宋_GB2312" w:eastAsia="微软雅黑" w:hAnsi="微软雅黑" w:cs="微软雅黑" w:hint="eastAsia"/>
          <w:sz w:val="30"/>
          <w:szCs w:val="30"/>
        </w:rPr>
        <w:t>〇</w:t>
      </w:r>
      <w:r w:rsidRPr="001052BF">
        <w:rPr>
          <w:rFonts w:ascii="仿宋_GB2312" w:eastAsia="仿宋_GB2312" w:hAnsi="微软雅黑" w:cs="仿宋_GB2312" w:hint="eastAsia"/>
          <w:sz w:val="30"/>
          <w:szCs w:val="30"/>
        </w:rPr>
        <w:t>二</w:t>
      </w:r>
      <w:r w:rsidRPr="001052BF">
        <w:rPr>
          <w:rFonts w:ascii="仿宋_GB2312" w:eastAsia="微软雅黑" w:hAnsi="微软雅黑" w:cs="微软雅黑" w:hint="eastAsia"/>
          <w:sz w:val="30"/>
          <w:szCs w:val="30"/>
        </w:rPr>
        <w:t>〇</w:t>
      </w:r>
      <w:r w:rsidRPr="001052BF">
        <w:rPr>
          <w:rFonts w:ascii="仿宋_GB2312" w:eastAsia="仿宋_GB2312" w:hAnsi="微软雅黑" w:cs="仿宋_GB2312" w:hint="eastAsia"/>
          <w:sz w:val="30"/>
          <w:szCs w:val="30"/>
        </w:rPr>
        <w:t>年我国现行标准下农村贫困人口实现脱贫，贫困县全部摘帽，解决区域性整体贫困，做到脱真贫、真脱贫。</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（五）实施健康中国战略。</w:t>
      </w:r>
      <w:r w:rsidRPr="001052BF">
        <w:rPr>
          <w:rFonts w:ascii="仿宋_GB2312" w:eastAsia="仿宋_GB2312" w:hAnsi="微软雅黑" w:cs="仿宋_GB2312" w:hint="eastAsia"/>
          <w:sz w:val="30"/>
          <w:szCs w:val="30"/>
        </w:rPr>
        <w:t>人民健康是民族昌盛和国家富强的重要标志。要完善国民健康政策，为人民群众提供全方位全周期健康服务。深化</w:t>
      </w:r>
      <w:hyperlink r:id="rId22" w:tgtFrame="_blank" w:history="1">
        <w:r w:rsidRPr="001052BF">
          <w:rPr>
            <w:rStyle w:val="Hyperlink"/>
            <w:rFonts w:ascii="仿宋_GB2312" w:eastAsia="仿宋_GB2312" w:hAnsi="微软雅黑" w:cs="仿宋_GB2312" w:hint="eastAsia"/>
            <w:color w:val="auto"/>
            <w:sz w:val="30"/>
            <w:szCs w:val="30"/>
            <w:u w:val="none"/>
          </w:rPr>
          <w:t>医药卫生</w:t>
        </w:r>
      </w:hyperlink>
      <w:r w:rsidRPr="001052BF">
        <w:rPr>
          <w:rFonts w:ascii="仿宋_GB2312" w:eastAsia="仿宋_GB2312" w:hAnsi="微软雅黑" w:cs="仿宋_GB2312" w:hint="eastAsia"/>
          <w:sz w:val="30"/>
          <w:szCs w:val="30"/>
        </w:rPr>
        <w:t>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（六）打造共建共治共享的社会治理格局。</w:t>
      </w:r>
      <w:r w:rsidRPr="001052BF">
        <w:rPr>
          <w:rFonts w:ascii="仿宋_GB2312" w:eastAsia="仿宋_GB2312" w:hAnsi="微软雅黑" w:cs="仿宋_GB2312" w:hint="eastAsia"/>
          <w:sz w:val="30"/>
          <w:szCs w:val="30"/>
        </w:rPr>
        <w:t>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（七）有效维护国家安全。</w:t>
      </w:r>
      <w:r w:rsidRPr="001052BF">
        <w:rPr>
          <w:rFonts w:ascii="仿宋_GB2312" w:eastAsia="仿宋_GB2312" w:hAnsi="微软雅黑" w:cs="仿宋_GB2312" w:hint="eastAsia"/>
          <w:sz w:val="30"/>
          <w:szCs w:val="30"/>
        </w:rPr>
        <w:t>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同志们！党的一切工作必须以最广大人民根本利益为最高标准。我们要坚持把人民群众的小事当作自己的大事，从人民群众关心的事情做起，从让人民群众满意的事情做起，带领人民不断创造美好生活！</w:t>
      </w:r>
    </w:p>
    <w:p w:rsidR="00FD00BD" w:rsidRPr="001052BF" w:rsidRDefault="00FD00BD" w:rsidP="001052BF">
      <w:pPr>
        <w:pStyle w:val="NormalWeb"/>
        <w:spacing w:before="0" w:beforeAutospacing="0" w:after="0" w:afterAutospacing="0" w:line="570" w:lineRule="exact"/>
        <w:ind w:firstLineChars="200" w:firstLine="31680"/>
        <w:jc w:val="both"/>
        <w:rPr>
          <w:rFonts w:ascii="黑体" w:eastAsia="黑体" w:hAnsi="黑体" w:cs="Times New Roman"/>
          <w:sz w:val="30"/>
          <w:szCs w:val="30"/>
        </w:rPr>
      </w:pPr>
      <w:r w:rsidRPr="001052BF">
        <w:rPr>
          <w:rFonts w:ascii="黑体" w:eastAsia="黑体" w:hAnsi="黑体" w:cs="黑体" w:hint="eastAsia"/>
          <w:sz w:val="30"/>
          <w:szCs w:val="30"/>
        </w:rPr>
        <w:t>九、加快生态文明体制改革，建设美丽中国</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人与自然是生命共同体，人类必须尊重自然、顺应自然、保护自然。人类只有遵循自然规律才能有效防止在开发利用自然上走弯路，人类对大自然的伤害最终会伤及人类自身，这是无法抗拒的规律。</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（一）推进绿色发展。</w:t>
      </w:r>
      <w:r w:rsidRPr="001052BF">
        <w:rPr>
          <w:rFonts w:ascii="仿宋_GB2312" w:eastAsia="仿宋_GB2312" w:hAnsi="微软雅黑" w:cs="仿宋_GB2312" w:hint="eastAsia"/>
          <w:sz w:val="30"/>
          <w:szCs w:val="30"/>
        </w:rPr>
        <w:t>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（二）着力解决突出环境问题。</w:t>
      </w:r>
      <w:r w:rsidRPr="001052BF">
        <w:rPr>
          <w:rFonts w:ascii="仿宋_GB2312" w:eastAsia="仿宋_GB2312" w:hAnsi="微软雅黑" w:cs="仿宋_GB2312" w:hint="eastAsia"/>
          <w:sz w:val="30"/>
          <w:szCs w:val="30"/>
        </w:rPr>
        <w:t>坚持全民共治、源头防治，持续实施大气污染防治行动，打赢</w:t>
      </w:r>
      <w:hyperlink r:id="rId23" w:tgtFrame="_blank" w:history="1">
        <w:r w:rsidRPr="001052BF">
          <w:rPr>
            <w:rStyle w:val="Hyperlink"/>
            <w:rFonts w:ascii="仿宋_GB2312" w:eastAsia="仿宋_GB2312" w:hAnsi="微软雅黑" w:cs="仿宋_GB2312" w:hint="eastAsia"/>
            <w:color w:val="auto"/>
            <w:sz w:val="30"/>
            <w:szCs w:val="30"/>
            <w:u w:val="none"/>
          </w:rPr>
          <w:t>蓝天</w:t>
        </w:r>
      </w:hyperlink>
      <w:r w:rsidRPr="001052BF">
        <w:rPr>
          <w:rFonts w:ascii="仿宋_GB2312" w:eastAsia="仿宋_GB2312" w:hAnsi="微软雅黑" w:cs="仿宋_GB2312" w:hint="eastAsia"/>
          <w:sz w:val="30"/>
          <w:szCs w:val="30"/>
        </w:rPr>
        <w:t>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（三）加大生态系统保护力度。</w:t>
      </w:r>
      <w:r w:rsidRPr="001052BF">
        <w:rPr>
          <w:rFonts w:ascii="仿宋_GB2312" w:eastAsia="仿宋_GB2312" w:hAnsi="微软雅黑" w:cs="仿宋_GB2312" w:hint="eastAsia"/>
          <w:sz w:val="30"/>
          <w:szCs w:val="30"/>
        </w:rPr>
        <w:t>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（四）改革生态环境监管体制。</w:t>
      </w:r>
      <w:r w:rsidRPr="001052BF">
        <w:rPr>
          <w:rFonts w:ascii="仿宋_GB2312" w:eastAsia="仿宋_GB2312" w:hAnsi="微软雅黑" w:cs="仿宋_GB2312" w:hint="eastAsia"/>
          <w:sz w:val="30"/>
          <w:szCs w:val="30"/>
        </w:rPr>
        <w:t>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同志们！生态文明建设功在当代、利在千秋。我们要牢固树立社会主义生态文明观，推动形成人与自然和谐发展现代化建设新格局，为保护生态环境作出我们这代人的努力！</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黑体" w:eastAsia="黑体" w:hAnsi="黑体" w:cs="Times New Roman"/>
          <w:sz w:val="30"/>
          <w:szCs w:val="30"/>
        </w:rPr>
      </w:pPr>
      <w:r w:rsidRPr="001052BF">
        <w:rPr>
          <w:rFonts w:ascii="黑体" w:eastAsia="黑体" w:hAnsi="黑体" w:cs="黑体" w:hint="eastAsia"/>
          <w:sz w:val="30"/>
          <w:szCs w:val="30"/>
        </w:rPr>
        <w:t>十、坚持走中国特色强军之路，全面推进国防和军队现代化</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适应世界新军事革命发展趋势和国家安全需求，提高建设质量和效益，确保到二</w:t>
      </w:r>
      <w:r w:rsidRPr="001052BF">
        <w:rPr>
          <w:rFonts w:ascii="仿宋_GB2312" w:eastAsia="微软雅黑" w:hAnsi="微软雅黑" w:cs="微软雅黑" w:hint="eastAsia"/>
          <w:sz w:val="30"/>
          <w:szCs w:val="30"/>
        </w:rPr>
        <w:t>〇</w:t>
      </w:r>
      <w:r w:rsidRPr="001052BF">
        <w:rPr>
          <w:rFonts w:ascii="仿宋_GB2312" w:eastAsia="仿宋_GB2312" w:hAnsi="微软雅黑" w:cs="仿宋_GB2312" w:hint="eastAsia"/>
          <w:sz w:val="30"/>
          <w:szCs w:val="30"/>
        </w:rPr>
        <w:t>二</w:t>
      </w:r>
      <w:r w:rsidRPr="001052BF">
        <w:rPr>
          <w:rFonts w:ascii="仿宋_GB2312" w:eastAsia="微软雅黑" w:hAnsi="微软雅黑" w:cs="微软雅黑" w:hint="eastAsia"/>
          <w:sz w:val="30"/>
          <w:szCs w:val="30"/>
        </w:rPr>
        <w:t>〇</w:t>
      </w:r>
      <w:r w:rsidRPr="001052BF">
        <w:rPr>
          <w:rFonts w:ascii="仿宋_GB2312" w:eastAsia="仿宋_GB2312" w:hAnsi="微软雅黑" w:cs="仿宋_GB2312" w:hint="eastAsia"/>
          <w:sz w:val="30"/>
          <w:szCs w:val="30"/>
        </w:rPr>
        <w:t>年基本实现机械化，信息化建设取得重大进展，战略能力有大的提升。同国家现代化进程相一致，全面推进军事理论现代化、军队组织形态现代化、军事人员现代化、武器装备现代化，力争到二</w:t>
      </w:r>
      <w:r w:rsidRPr="001052BF">
        <w:rPr>
          <w:rFonts w:ascii="仿宋_GB2312" w:eastAsia="微软雅黑" w:hAnsi="微软雅黑" w:cs="微软雅黑" w:hint="eastAsia"/>
          <w:sz w:val="30"/>
          <w:szCs w:val="30"/>
        </w:rPr>
        <w:t>〇</w:t>
      </w:r>
      <w:r w:rsidRPr="001052BF">
        <w:rPr>
          <w:rFonts w:ascii="仿宋_GB2312" w:eastAsia="仿宋_GB2312" w:hAnsi="微软雅黑" w:cs="仿宋_GB2312" w:hint="eastAsia"/>
          <w:sz w:val="30"/>
          <w:szCs w:val="30"/>
        </w:rPr>
        <w:t>三五年基本实现国防和军队现代化，到本世纪中叶把人民军队全面建成世界一流军队。</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同志们！我们的军队是人民军队，我们的国防是全民国防。我们要加强全民国防教育，巩固军政军民团结，为实现中国梦强军梦凝聚强大力量！</w:t>
      </w:r>
    </w:p>
    <w:p w:rsidR="00FD00BD" w:rsidRPr="001052BF" w:rsidRDefault="00FD00BD" w:rsidP="001052BF">
      <w:pPr>
        <w:pStyle w:val="NormalWeb"/>
        <w:widowControl w:val="0"/>
        <w:spacing w:before="0" w:beforeAutospacing="0" w:after="0" w:afterAutospacing="0" w:line="570" w:lineRule="exact"/>
        <w:ind w:firstLineChars="200" w:firstLine="31680"/>
        <w:jc w:val="both"/>
        <w:rPr>
          <w:rFonts w:ascii="黑体" w:eastAsia="黑体" w:hAnsi="黑体" w:cs="Times New Roman"/>
          <w:sz w:val="30"/>
          <w:szCs w:val="30"/>
        </w:rPr>
      </w:pPr>
      <w:r w:rsidRPr="001052BF">
        <w:rPr>
          <w:rFonts w:ascii="黑体" w:eastAsia="黑体" w:hAnsi="黑体" w:cs="黑体" w:hint="eastAsia"/>
          <w:sz w:val="30"/>
          <w:szCs w:val="30"/>
        </w:rPr>
        <w:t>十一、坚持“一国两制”，推进祖国统一</w:t>
      </w:r>
    </w:p>
    <w:p w:rsidR="00FD00BD" w:rsidRPr="001052BF" w:rsidRDefault="00FD00BD" w:rsidP="001052BF">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香港、澳门回归祖国以来，“一国两制”实践取得举世公认的成功。事实证明，“一国两制”是解决历史遗留的香港、澳门问题的最佳方案，也是香港、澳门回归后保持长期繁荣稳定的最佳制度。</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解决台湾问题、实现祖国完全统一，是全体中华儿女共同愿望，是中华民族根本利益所在。必须继续坚持“和平统一、一国两制”方针，推动两岸关系和平发展，推进祖国和平统一进程。</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FD00BD" w:rsidRPr="001052BF" w:rsidRDefault="00FD00BD" w:rsidP="001052BF">
      <w:pPr>
        <w:pStyle w:val="NormalWeb"/>
        <w:spacing w:before="0" w:beforeAutospacing="0" w:after="0" w:afterAutospacing="0" w:line="570" w:lineRule="exact"/>
        <w:ind w:firstLineChars="200" w:firstLine="31680"/>
        <w:jc w:val="both"/>
        <w:rPr>
          <w:rFonts w:ascii="黑体" w:eastAsia="黑体" w:hAnsi="黑体" w:cs="Times New Roman"/>
          <w:sz w:val="30"/>
          <w:szCs w:val="30"/>
        </w:rPr>
      </w:pPr>
      <w:r w:rsidRPr="001052BF">
        <w:rPr>
          <w:rFonts w:ascii="黑体" w:eastAsia="黑体" w:hAnsi="黑体" w:cs="黑体" w:hint="eastAsia"/>
          <w:sz w:val="30"/>
          <w:szCs w:val="30"/>
        </w:rPr>
        <w:t>十二、坚持和平发展道路，推动构建人类命运共同体</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中国共产党是为中国人民谋幸福的政党，也是为人类进步事业而奋斗的政党。中国共产党始终把为人类作出新的更大的贡献作为自己的使命。</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我们生活的世界充满希望，也充满挑战。我们不能因现实复杂而放弃梦想，不能因理想遥远而放弃追求。没有哪个国家能够独自应对人类面临的各种挑战，也没有哪个国家能够退回到自我封闭的孤岛。</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中国坚持对外开放的基本国策，坚持打开国门搞建设，积极促进“一带一路”国际合作，努力实现政策沟通、设施联通、贸易畅通、资金融通、民心相通，打造国际合作新平台，增添共同发展</w:t>
      </w:r>
      <w:hyperlink r:id="rId24" w:tgtFrame="_blank" w:history="1">
        <w:r w:rsidRPr="001052BF">
          <w:rPr>
            <w:rFonts w:ascii="仿宋_GB2312" w:eastAsia="仿宋_GB2312" w:cs="仿宋_GB2312" w:hint="eastAsia"/>
            <w:sz w:val="30"/>
            <w:szCs w:val="30"/>
          </w:rPr>
          <w:t>新动力</w:t>
        </w:r>
      </w:hyperlink>
      <w:r w:rsidRPr="001052BF">
        <w:rPr>
          <w:rFonts w:ascii="仿宋_GB2312" w:eastAsia="仿宋_GB2312" w:hAnsi="微软雅黑" w:cs="仿宋_GB2312" w:hint="eastAsia"/>
          <w:sz w:val="30"/>
          <w:szCs w:val="30"/>
        </w:rPr>
        <w:t>。加大对发展中国家特别是最不发达国家援助力度，促进缩小南北发展差距。中国支持多边贸易体制，促进自由贸易区建设，推动建设开放型世界经济。</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同志们！世界命运握在各国人民手中，人类前途系于各国人民的抉择。中国人民愿同各国人民一道，推动人类命运共同体建设，共同创造人类的美好未来！</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黑体" w:eastAsia="黑体" w:hAnsi="黑体" w:cs="Times New Roman"/>
          <w:sz w:val="30"/>
          <w:szCs w:val="30"/>
        </w:rPr>
      </w:pPr>
      <w:r w:rsidRPr="001052BF">
        <w:rPr>
          <w:rFonts w:ascii="黑体" w:eastAsia="黑体" w:hAnsi="黑体" w:cs="黑体" w:hint="eastAsia"/>
          <w:sz w:val="30"/>
          <w:szCs w:val="30"/>
        </w:rPr>
        <w:t>十三、坚定不移全面从严治党，不断提高党的执政能力和领导水平</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（一）把党的政治建设摆在首位。</w:t>
      </w:r>
      <w:r w:rsidRPr="001052BF">
        <w:rPr>
          <w:rFonts w:ascii="仿宋_GB2312" w:eastAsia="仿宋_GB2312" w:hAnsi="微软雅黑" w:cs="仿宋_GB2312" w:hint="eastAsia"/>
          <w:sz w:val="30"/>
          <w:szCs w:val="30"/>
        </w:rPr>
        <w:t>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（二）用新时代中国特色社会主义思想武装全党。</w:t>
      </w:r>
      <w:r w:rsidRPr="001052BF">
        <w:rPr>
          <w:rFonts w:ascii="仿宋_GB2312" w:eastAsia="仿宋_GB2312" w:hAnsi="微软雅黑" w:cs="仿宋_GB2312" w:hint="eastAsia"/>
          <w:sz w:val="30"/>
          <w:szCs w:val="30"/>
        </w:rPr>
        <w:t>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（三）建设高素质专业化干部队伍。</w:t>
      </w:r>
      <w:r w:rsidRPr="001052BF">
        <w:rPr>
          <w:rFonts w:ascii="仿宋_GB2312" w:eastAsia="仿宋_GB2312" w:hAnsi="微软雅黑" w:cs="仿宋_GB2312" w:hint="eastAsia"/>
          <w:sz w:val="30"/>
          <w:szCs w:val="30"/>
        </w:rPr>
        <w:t>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（四）加强基层组织建设。</w:t>
      </w:r>
      <w:r w:rsidRPr="001052BF">
        <w:rPr>
          <w:rFonts w:ascii="仿宋_GB2312" w:eastAsia="仿宋_GB2312" w:hAnsi="微软雅黑" w:cs="仿宋_GB2312" w:hint="eastAsia"/>
          <w:sz w:val="30"/>
          <w:szCs w:val="30"/>
        </w:rPr>
        <w:t>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（五）持之以恒正风肃纪。</w:t>
      </w:r>
      <w:r w:rsidRPr="001052BF">
        <w:rPr>
          <w:rFonts w:ascii="仿宋_GB2312" w:eastAsia="仿宋_GB2312" w:hAnsi="微软雅黑" w:cs="仿宋_GB2312" w:hint="eastAsia"/>
          <w:sz w:val="30"/>
          <w:szCs w:val="30"/>
        </w:rPr>
        <w:t>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（六）夺取反腐败斗争压倒性胜利。</w:t>
      </w:r>
      <w:r w:rsidRPr="001052BF">
        <w:rPr>
          <w:rFonts w:ascii="仿宋_GB2312" w:eastAsia="仿宋_GB2312" w:hAnsi="微软雅黑" w:cs="仿宋_GB2312" w:hint="eastAsia"/>
          <w:sz w:val="30"/>
          <w:szCs w:val="30"/>
        </w:rPr>
        <w:t>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（七）健全党和国家监督体系。</w:t>
      </w:r>
      <w:r w:rsidRPr="001052BF">
        <w:rPr>
          <w:rFonts w:ascii="仿宋_GB2312" w:eastAsia="仿宋_GB2312" w:hAnsi="微软雅黑" w:cs="仿宋_GB2312" w:hint="eastAsia"/>
          <w:sz w:val="30"/>
          <w:szCs w:val="30"/>
        </w:rPr>
        <w:t>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楷体_GB2312" w:eastAsia="楷体_GB2312" w:hAnsi="微软雅黑" w:cs="楷体_GB2312" w:hint="eastAsia"/>
          <w:b/>
          <w:bCs/>
          <w:sz w:val="30"/>
          <w:szCs w:val="30"/>
        </w:rPr>
        <w:t>（八）全面增强执政本领。</w:t>
      </w:r>
      <w:r w:rsidRPr="001052BF">
        <w:rPr>
          <w:rFonts w:ascii="仿宋_GB2312" w:eastAsia="仿宋_GB2312" w:hAnsi="微软雅黑" w:cs="仿宋_GB2312" w:hint="eastAsia"/>
          <w:sz w:val="30"/>
          <w:szCs w:val="30"/>
        </w:rPr>
        <w:t>领导十三亿多人的社会主义大国，我们党既要政治过硬，也要本领</w:t>
      </w:r>
      <w:hyperlink r:id="rId25" w:tgtFrame="_blank" w:history="1">
        <w:r w:rsidRPr="001052BF">
          <w:rPr>
            <w:rStyle w:val="Hyperlink"/>
            <w:rFonts w:ascii="仿宋_GB2312" w:eastAsia="仿宋_GB2312" w:hAnsi="微软雅黑" w:cs="仿宋_GB2312" w:hint="eastAsia"/>
            <w:color w:val="auto"/>
            <w:sz w:val="30"/>
            <w:szCs w:val="30"/>
            <w:u w:val="none"/>
          </w:rPr>
          <w:t>高强</w:t>
        </w:r>
      </w:hyperlink>
      <w:r w:rsidRPr="001052BF">
        <w:rPr>
          <w:rFonts w:ascii="仿宋_GB2312" w:eastAsia="仿宋_GB2312" w:hAnsi="微软雅黑" w:cs="仿宋_GB2312" w:hint="eastAsia"/>
          <w:sz w:val="30"/>
          <w:szCs w:val="30"/>
        </w:rPr>
        <w:t>。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同志们！伟大的事业必须有坚强的党来领导。只要我们党把自身建设好、建设强，确保党始终同人民想在一起、干在一起，就一定能够引领承载着中国人民伟大梦想的航船破浪前进，胜利驶向光辉的彼岸！</w:t>
      </w:r>
    </w:p>
    <w:p w:rsidR="00FD00BD" w:rsidRPr="001052BF" w:rsidRDefault="00FD00BD" w:rsidP="001052BF">
      <w:pPr>
        <w:pStyle w:val="NormalWeb"/>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052BF">
        <w:rPr>
          <w:rFonts w:ascii="仿宋_GB2312" w:eastAsia="仿宋_GB2312" w:hAnsi="微软雅黑" w:cs="仿宋_GB2312" w:hint="eastAsia"/>
          <w:sz w:val="30"/>
          <w:szCs w:val="30"/>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FD00BD" w:rsidRPr="001052BF" w:rsidRDefault="00FD00BD" w:rsidP="001B1B2D">
      <w:pPr>
        <w:pStyle w:val="NormalWeb"/>
        <w:widowControl w:val="0"/>
        <w:spacing w:before="0" w:beforeAutospacing="0" w:after="0" w:afterAutospacing="0" w:line="570" w:lineRule="exact"/>
        <w:ind w:firstLineChars="200" w:firstLine="31680"/>
        <w:jc w:val="both"/>
        <w:rPr>
          <w:rFonts w:ascii="仿宋_GB2312" w:eastAsia="仿宋_GB2312" w:hAnsi="微软雅黑" w:cs="Times New Roman"/>
          <w:sz w:val="30"/>
          <w:szCs w:val="30"/>
        </w:rPr>
      </w:pPr>
      <w:r w:rsidRPr="001B1B2D">
        <w:rPr>
          <w:rFonts w:ascii="仿宋_GB2312" w:eastAsia="仿宋_GB2312" w:hAnsi="微软雅黑" w:cs="仿宋_GB2312" w:hint="eastAsia"/>
          <w:sz w:val="30"/>
          <w:szCs w:val="30"/>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w:t>
      </w:r>
    </w:p>
    <w:p w:rsidR="00FD00BD" w:rsidRPr="001052BF" w:rsidRDefault="00FD00BD" w:rsidP="001052BF">
      <w:pPr>
        <w:pStyle w:val="Heading1"/>
        <w:rPr>
          <w:rFonts w:cs="Times New Roman"/>
        </w:rPr>
      </w:pPr>
      <w:r w:rsidRPr="001052BF">
        <w:rPr>
          <w:rFonts w:ascii="仿宋_GB2312" w:eastAsia="仿宋_GB2312" w:hAnsi="微软雅黑" w:cs="Times New Roman"/>
          <w:sz w:val="30"/>
          <w:szCs w:val="30"/>
        </w:rPr>
        <w:br w:type="page"/>
      </w:r>
      <w:bookmarkStart w:id="1" w:name="_Toc496185799"/>
      <w:r w:rsidRPr="001052BF">
        <w:rPr>
          <w:rFonts w:cs="方正大标宋简体" w:hint="eastAsia"/>
        </w:rPr>
        <w:t>十九大报告的新思想、新论断、新提法、新举措</w:t>
      </w:r>
      <w:bookmarkEnd w:id="1"/>
    </w:p>
    <w:p w:rsidR="00FD00BD" w:rsidRPr="001052BF" w:rsidRDefault="00FD00BD">
      <w:pPr>
        <w:widowControl/>
        <w:jc w:val="center"/>
        <w:textAlignment w:val="baseline"/>
        <w:rPr>
          <w:rFonts w:ascii="Helvetica" w:hAnsi="Helvetica" w:cs="Helvetica"/>
          <w:b/>
          <w:bCs/>
          <w:kern w:val="0"/>
          <w:sz w:val="30"/>
          <w:szCs w:val="30"/>
        </w:rPr>
      </w:pPr>
      <w:r w:rsidRPr="001052BF">
        <w:rPr>
          <w:rFonts w:ascii="Helvetica" w:hAnsi="Helvetica" w:cs="宋体" w:hint="eastAsia"/>
          <w:b/>
          <w:bCs/>
          <w:kern w:val="0"/>
          <w:sz w:val="30"/>
          <w:szCs w:val="30"/>
        </w:rPr>
        <w:t>来源：新华网</w:t>
      </w:r>
    </w:p>
    <w:p w:rsidR="00FD00BD" w:rsidRPr="001052BF" w:rsidRDefault="00FD00BD" w:rsidP="001052BF">
      <w:pPr>
        <w:widowControl/>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在全面建成小康社会决胜阶段、中国特色社会主义进入新时代的关键时期，中国共产党第十九次全国代表大会１０月１８日在北京隆重开幕。</w:t>
      </w:r>
    </w:p>
    <w:p w:rsidR="00FD00BD" w:rsidRPr="001052BF" w:rsidRDefault="00FD00BD" w:rsidP="001052BF">
      <w:pPr>
        <w:widowControl/>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习近平所作的十九大报告大气磅礴、内涵丰富，３万多字的报告纵观历史、展望未来，浓缩了５年来中国共产党治国理政的经验与启示，描绘了从现在到２０２０年乃至本世纪中叶的宏伟蓝图。报告中一系列新思想、新论断、新提法、新举措受到广泛关注，引发强烈反响。</w:t>
      </w:r>
    </w:p>
    <w:p w:rsidR="00FD00BD" w:rsidRPr="001052BF" w:rsidRDefault="00FD00BD" w:rsidP="001052BF">
      <w:pPr>
        <w:widowControl/>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w:t>
      </w:r>
      <w:r w:rsidRPr="001052BF">
        <w:rPr>
          <w:rFonts w:ascii="仿宋_GB2312" w:eastAsia="仿宋_GB2312" w:hAnsi="Helvetica" w:cs="仿宋_GB2312" w:hint="eastAsia"/>
          <w:b/>
          <w:bCs/>
          <w:kern w:val="0"/>
          <w:sz w:val="30"/>
          <w:szCs w:val="30"/>
        </w:rPr>
        <w:t>新的历史方位：中国特色社会主义进入新时代</w:t>
      </w:r>
    </w:p>
    <w:p w:rsidR="00FD00BD" w:rsidRPr="001052BF" w:rsidRDefault="00FD00BD" w:rsidP="001052BF">
      <w:pPr>
        <w:widowControl/>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报告提出了中国发展新的历史方位</w:t>
      </w:r>
      <w:r w:rsidRPr="001052BF">
        <w:rPr>
          <w:rFonts w:ascii="仿宋_GB2312" w:eastAsia="仿宋_GB2312" w:hAnsi="Helvetica" w:cs="仿宋_GB2312"/>
          <w:kern w:val="0"/>
          <w:sz w:val="30"/>
          <w:szCs w:val="30"/>
        </w:rPr>
        <w:t>——</w:t>
      </w:r>
      <w:r w:rsidRPr="001052BF">
        <w:rPr>
          <w:rFonts w:ascii="仿宋_GB2312" w:eastAsia="仿宋_GB2312" w:hAnsi="Helvetica" w:cs="仿宋_GB2312" w:hint="eastAsia"/>
          <w:kern w:val="0"/>
          <w:sz w:val="30"/>
          <w:szCs w:val="30"/>
        </w:rPr>
        <w:t>中国特色社会主义进入了新时代。这是一个重大判断。</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进入新时代，是从党和国家事业发展的全局视野、从改革开放近４０年历程和十八大以来５年取得的历史性成就和历史性变革的方位上，所作出的科学判断。</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这个新时代，是承前启后、继往开来、在新的历史条件下继续夺取中国特色社会主义伟大胜利的时代。报告立足于党的十八大以来的新实践新成就，谋划了到本世纪中叶的奋斗目标。</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方位决定方略。在新的历史条件下，要不忘初心，牢记使命。实现中华民族伟大复兴就是新时代中国共产党的历史使命，这也是近代以来中华民族最伟大的梦想。报告提出，进入新时代，实现伟大梦想，必须进行伟大斗争、建设伟大工程、推进伟大事业。</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w:t>
      </w:r>
      <w:r w:rsidRPr="001052BF">
        <w:rPr>
          <w:rFonts w:ascii="仿宋_GB2312" w:eastAsia="仿宋_GB2312" w:hAnsi="Helvetica" w:cs="仿宋_GB2312" w:hint="eastAsia"/>
          <w:b/>
          <w:bCs/>
          <w:kern w:val="0"/>
          <w:sz w:val="30"/>
          <w:szCs w:val="30"/>
        </w:rPr>
        <w:t>新的理论创新成果：新时代中国特色社会主义思想</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十九大报告提出重大理论创新成果，指出新时代中国特色社会主义思想，是对马克思列宁主义、毛泽东思想、邓小平理论、“三个代表”重要思想、科学发展观的继承和发展，是马克思主义中国化最新成果。</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新时代中国特色社会主义思想，是对党的十八大以来习近平同志治国理政新理念新思想新战略的高度概括，是党和人民实践经验和集体智慧的结晶。报告提出了新时代中国特色社会主义思想的“８个明确”和“１４条坚持”构成的新时代坚持和发展中国特色社会主义的基本方略，两者相互统一，共同构成新时代中国特色社会主义思想框架。</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新时代中国特色社会主义思想是全党全国人民的行动指南和思想武器。报告令人振奋地指出：二十一世纪中国的马克思主义一定能够展现出更强大、更有说服力的真理力量！</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w:t>
      </w:r>
      <w:r w:rsidRPr="001052BF">
        <w:rPr>
          <w:rFonts w:ascii="仿宋_GB2312" w:eastAsia="仿宋_GB2312" w:hAnsi="Helvetica" w:cs="仿宋_GB2312" w:hint="eastAsia"/>
          <w:b/>
          <w:bCs/>
          <w:kern w:val="0"/>
          <w:sz w:val="30"/>
          <w:szCs w:val="30"/>
        </w:rPr>
        <w:t>社会主要矛盾历史性新变化：已转化为“人民日益增长的美好生活需要和不平衡不充分的发展之间的矛盾”</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在过去很长一段时间里，对中国社会主要矛盾的论述均为“人民日益增长的物质文化需要同落后的社会生产之间的矛盾”。十九大报告提出，我国社会主要矛盾已经转化为“人民日益增长的美好生活需要和不平衡不充分的发展之间的矛盾”。</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目前人民对美好生活需要，已不仅对物质文化生活提出了更高要求，而且在民主、法治、公平、正义、安全、环境等方面的要求日益增长；我国社会生产力水平总体上显著提高，更突出矛盾是城乡、区域、收入分配等存在的不平衡不充分等问题，这已成为满足人民日益增长的美好生活需要的主要制约因素。</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社会主要矛盾发生变化，关系全局、影响深远，这对党和国家工作提出了许多新要求。报告特别指出，社会主要矛盾的变化并没有改变我们对我国社会主义所处历史阶段的判断，我国仍处于并将长期处于社会主义初级阶段的基本国情没有变。</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w:t>
      </w:r>
      <w:r w:rsidRPr="001052BF">
        <w:rPr>
          <w:rFonts w:ascii="仿宋_GB2312" w:eastAsia="仿宋_GB2312" w:hAnsi="Helvetica" w:cs="仿宋_GB2312" w:hint="eastAsia"/>
          <w:b/>
          <w:bCs/>
          <w:kern w:val="0"/>
          <w:sz w:val="30"/>
          <w:szCs w:val="30"/>
        </w:rPr>
        <w:t>新的奋斗目标：从全面建成小康到社会主义现代化强国</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从十九大到二十大，是“两个一百年”奋斗目标的历史交汇期。报告提出，既要全面建成小康社会、实现第一个百年奋斗目标，又要乘势而上开启全面建设社会主义现代化国家新征程，向第二个百年奋斗目标进军。</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新的奋斗目标跨度“从现在到本世纪中叶”，可分为三个目标、两个阶段、两步走，将“近期、中期、远期”目标进行了有机结合。</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按照报告提法，“三个目标”分别是：到２０２０年的全面建成小康社会，实现第一个百年奋斗目标；到２０３５年基本实现社会主义现代化；到本世纪中叶建成富强民主文明和谐美丽的社会主义现代化强国。“两个阶段”和“两步走”是指从２０２０年到本世纪中叶分为两个奋斗十五年来安排。</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值得关注的是，报告提出的“到２０３５年目标”，是根据我国发展实际情况，将过去提出的第二个百年奋斗目标、到本世纪中叶要达到的发展水平，提前到２０３５年来实现，进程缩短了１５年。</w:t>
      </w:r>
    </w:p>
    <w:p w:rsidR="00FD00BD" w:rsidRPr="001052BF" w:rsidRDefault="00FD00BD" w:rsidP="001B1B2D">
      <w:pPr>
        <w:spacing w:line="560" w:lineRule="exact"/>
        <w:ind w:firstLineChars="200" w:firstLine="31680"/>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b/>
          <w:bCs/>
          <w:kern w:val="0"/>
          <w:sz w:val="30"/>
          <w:szCs w:val="30"/>
        </w:rPr>
        <w:t>发展战略目标：建设现代化经济体系</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发展是党执政兴国的第一要务。十九大报告指出，我国经济已由高速增长阶段转向高质量发展阶段，正处在转变发展方式、优化经济结构、转换增长动力的攻关期，建设现代化经济体系是跨越关口的迫切要求和我国发展的战略目标。</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令人关注的是，报告提出的发展目标更注重整体性、总布局，这是我国进入新时代特征所决定的，已不简单满足于经济量化指标。</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报告提出，必须坚持质量第一、效益优先，以供给侧结构性改革为主线，推动经济发展质量变革、效率变革、动力变革，不断增强我国经济创新力和竞争力。</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w:t>
      </w:r>
      <w:r w:rsidRPr="001052BF">
        <w:rPr>
          <w:rFonts w:ascii="仿宋_GB2312" w:eastAsia="仿宋_GB2312" w:hAnsi="Helvetica" w:cs="仿宋_GB2312" w:hint="eastAsia"/>
          <w:b/>
          <w:bCs/>
          <w:kern w:val="0"/>
          <w:sz w:val="30"/>
          <w:szCs w:val="30"/>
        </w:rPr>
        <w:t>党的建设新的总要求：把党的政治建设摆在首位</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进入新时代，党的建设新的伟大工程起着统领和决定性作用。十九大报告指出，进行伟大斗争、推进伟大事业、实现伟大梦想，必须毫不动摇坚持和完善党的领导。</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翻阅报告，在构成新时代坚持和发展中国特色社会主义基本方略“１４条坚持”中，“一头一尾”的第一条和第十四条分别是“坚持党对一切工作的领导”、“坚持全面从严治党”。在报告最后部分又重点强调“坚定不移全面从严治党，不断提高党的执政能力和领导水平”，明确了新时代党的建设总要求。</w:t>
      </w:r>
    </w:p>
    <w:p w:rsidR="00FD00BD" w:rsidRDefault="00FD00BD" w:rsidP="001B1B2D">
      <w:pPr>
        <w:spacing w:line="560" w:lineRule="exact"/>
        <w:ind w:firstLine="600"/>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报告提出，中国特色社会主义进入新时代，我们党一定要有新气象新作为。“建立巡视巡察上下联动的监督网”“组建国家、省、市、县监察委员会”等新措施已写入报告，勾画了一个完整、严密的党和国家监督体系。</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w:t>
      </w:r>
      <w:r w:rsidRPr="001052BF">
        <w:rPr>
          <w:rFonts w:ascii="仿宋_GB2312" w:eastAsia="仿宋_GB2312" w:hAnsi="Helvetica" w:cs="仿宋_GB2312" w:hint="eastAsia"/>
          <w:b/>
          <w:bCs/>
          <w:kern w:val="0"/>
          <w:sz w:val="30"/>
          <w:szCs w:val="30"/>
        </w:rPr>
        <w:t>适应新时代要求的新举措：确保一张蓝图干到底</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报告在政治、经济、文化、社会等各个方面提出了上百条的新举措，对推动新发展、实现新目标具有重要推动作用。</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在改善民生举措中增加了“幼有所育”和“弱有所扶”，为幼儿提供保育和关爱，给身体残疾虚弱、低收入等群体给予扶持；提出“实施乡村振兴战略”，加强“三农”工作……报告全方位、多层次提出了一系列重大举措，必将有力推动党和国家事业的发展。</w:t>
      </w:r>
    </w:p>
    <w:p w:rsidR="00FD00BD" w:rsidRPr="001052BF" w:rsidRDefault="00FD00BD" w:rsidP="001B1B2D">
      <w:pPr>
        <w:spacing w:line="560" w:lineRule="exact"/>
        <w:textAlignment w:val="baseline"/>
        <w:rPr>
          <w:rFonts w:ascii="仿宋_GB2312" w:eastAsia="仿宋_GB2312" w:hAnsi="Helvetica" w:cs="Times New Roman"/>
          <w:kern w:val="0"/>
          <w:sz w:val="30"/>
          <w:szCs w:val="30"/>
        </w:rPr>
      </w:pPr>
      <w:r w:rsidRPr="001052BF">
        <w:rPr>
          <w:rFonts w:ascii="仿宋_GB2312" w:eastAsia="仿宋_GB2312" w:hAnsi="Helvetica" w:cs="仿宋_GB2312" w:hint="eastAsia"/>
          <w:kern w:val="0"/>
          <w:sz w:val="30"/>
          <w:szCs w:val="30"/>
        </w:rPr>
        <w:t xml:space="preserve">　　值得指出的，报告在未来前进道路上，强调明确“五位一体”总体布局和“四个全面”战略布局，同时根据新时代要求又提出诸多新举措，确保了一张蓝图干到底。</w:t>
      </w:r>
    </w:p>
    <w:p w:rsidR="00FD00BD" w:rsidRPr="001052BF" w:rsidRDefault="00FD00BD" w:rsidP="001B1B2D">
      <w:pPr>
        <w:spacing w:line="560" w:lineRule="exact"/>
        <w:rPr>
          <w:rFonts w:cs="Times New Roman"/>
        </w:rPr>
      </w:pPr>
    </w:p>
    <w:sectPr w:rsidR="00FD00BD" w:rsidRPr="001052BF" w:rsidSect="001B1B2D">
      <w:footerReference w:type="default" r:id="rId26"/>
      <w:pgSz w:w="11906" w:h="16838"/>
      <w:pgMar w:top="1440" w:right="1531" w:bottom="1440"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0BD" w:rsidRDefault="00FD00BD">
      <w:pPr>
        <w:rPr>
          <w:rFonts w:cs="Times New Roman"/>
        </w:rPr>
      </w:pPr>
      <w:r>
        <w:rPr>
          <w:rFonts w:cs="Times New Roman"/>
        </w:rPr>
        <w:separator/>
      </w:r>
    </w:p>
  </w:endnote>
  <w:endnote w:type="continuationSeparator" w:id="0">
    <w:p w:rsidR="00FD00BD" w:rsidRDefault="00FD00B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BD" w:rsidRPr="001B1B2D" w:rsidRDefault="00FD00BD" w:rsidP="00786B90">
    <w:pPr>
      <w:pStyle w:val="Footer"/>
      <w:framePr w:wrap="auto" w:vAnchor="text" w:hAnchor="margin" w:xAlign="center" w:y="1"/>
      <w:rPr>
        <w:rStyle w:val="PageNumber"/>
        <w:rFonts w:ascii="Times New Roman" w:hAnsi="Times New Roman" w:cs="Times New Roman"/>
        <w:sz w:val="21"/>
        <w:szCs w:val="21"/>
      </w:rPr>
    </w:pPr>
    <w:r w:rsidRPr="001B1B2D">
      <w:rPr>
        <w:rStyle w:val="PageNumber"/>
        <w:rFonts w:ascii="Times New Roman" w:hAnsi="Times New Roman" w:cs="Times New Roman"/>
        <w:sz w:val="21"/>
        <w:szCs w:val="21"/>
      </w:rPr>
      <w:fldChar w:fldCharType="begin"/>
    </w:r>
    <w:r w:rsidRPr="001B1B2D">
      <w:rPr>
        <w:rStyle w:val="PageNumber"/>
        <w:rFonts w:ascii="Times New Roman" w:hAnsi="Times New Roman" w:cs="Times New Roman"/>
        <w:sz w:val="21"/>
        <w:szCs w:val="21"/>
      </w:rPr>
      <w:instrText xml:space="preserve">PAGE  </w:instrText>
    </w:r>
    <w:r w:rsidRPr="001B1B2D">
      <w:rPr>
        <w:rStyle w:val="PageNumber"/>
        <w:rFonts w:ascii="Times New Roman" w:hAnsi="Times New Roman" w:cs="Times New Roman"/>
        <w:sz w:val="21"/>
        <w:szCs w:val="21"/>
      </w:rPr>
      <w:fldChar w:fldCharType="separate"/>
    </w:r>
    <w:r>
      <w:rPr>
        <w:rStyle w:val="PageNumber"/>
        <w:rFonts w:ascii="Times New Roman" w:hAnsi="Times New Roman" w:cs="Times New Roman"/>
        <w:noProof/>
        <w:sz w:val="21"/>
        <w:szCs w:val="21"/>
      </w:rPr>
      <w:t>56</w:t>
    </w:r>
    <w:r w:rsidRPr="001B1B2D">
      <w:rPr>
        <w:rStyle w:val="PageNumber"/>
        <w:rFonts w:ascii="Times New Roman" w:hAnsi="Times New Roman" w:cs="Times New Roman"/>
        <w:sz w:val="21"/>
        <w:szCs w:val="21"/>
      </w:rPr>
      <w:fldChar w:fldCharType="end"/>
    </w:r>
  </w:p>
  <w:p w:rsidR="00FD00BD" w:rsidRDefault="00FD00B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0BD" w:rsidRDefault="00FD00BD">
      <w:pPr>
        <w:rPr>
          <w:rFonts w:cs="Times New Roman"/>
        </w:rPr>
      </w:pPr>
      <w:r>
        <w:rPr>
          <w:rFonts w:cs="Times New Roman"/>
        </w:rPr>
        <w:separator/>
      </w:r>
    </w:p>
  </w:footnote>
  <w:footnote w:type="continuationSeparator" w:id="0">
    <w:p w:rsidR="00FD00BD" w:rsidRDefault="00FD00B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683"/>
    <w:rsid w:val="001052BF"/>
    <w:rsid w:val="001B1B2D"/>
    <w:rsid w:val="002354F3"/>
    <w:rsid w:val="00675E90"/>
    <w:rsid w:val="007623CD"/>
    <w:rsid w:val="00786B90"/>
    <w:rsid w:val="00A13C9E"/>
    <w:rsid w:val="00B3070A"/>
    <w:rsid w:val="00B9244B"/>
    <w:rsid w:val="00D47BBD"/>
    <w:rsid w:val="00E86E86"/>
    <w:rsid w:val="00F91735"/>
    <w:rsid w:val="00FC7683"/>
    <w:rsid w:val="00FD00BD"/>
    <w:rsid w:val="3A9741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4B"/>
    <w:pPr>
      <w:widowControl w:val="0"/>
      <w:jc w:val="both"/>
    </w:pPr>
    <w:rPr>
      <w:rFonts w:cs="Calibri"/>
      <w:szCs w:val="21"/>
    </w:rPr>
  </w:style>
  <w:style w:type="paragraph" w:styleId="Heading1">
    <w:name w:val="heading 1"/>
    <w:basedOn w:val="Normal"/>
    <w:next w:val="Normal"/>
    <w:link w:val="Heading1Char"/>
    <w:autoRedefine/>
    <w:uiPriority w:val="99"/>
    <w:qFormat/>
    <w:rsid w:val="001052BF"/>
    <w:pPr>
      <w:keepNext/>
      <w:keepLines/>
      <w:spacing w:beforeLines="150" w:afterLines="100"/>
      <w:jc w:val="center"/>
      <w:outlineLvl w:val="0"/>
    </w:pPr>
    <w:rPr>
      <w:rFonts w:eastAsia="方正大标宋简体"/>
      <w:spacing w:val="-10"/>
      <w:kern w:val="36"/>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52BF"/>
    <w:rPr>
      <w:rFonts w:ascii="Calibri" w:eastAsia="方正大标宋简体" w:hAnsi="Calibri" w:cs="Calibri"/>
      <w:spacing w:val="-10"/>
      <w:kern w:val="36"/>
      <w:sz w:val="44"/>
      <w:szCs w:val="44"/>
      <w:lang w:val="en-US" w:eastAsia="zh-CN"/>
    </w:rPr>
  </w:style>
  <w:style w:type="paragraph" w:styleId="Footer">
    <w:name w:val="footer"/>
    <w:basedOn w:val="Normal"/>
    <w:link w:val="FooterChar"/>
    <w:uiPriority w:val="99"/>
    <w:rsid w:val="00B9244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9244B"/>
    <w:rPr>
      <w:sz w:val="18"/>
      <w:szCs w:val="18"/>
    </w:rPr>
  </w:style>
  <w:style w:type="paragraph" w:styleId="Header">
    <w:name w:val="header"/>
    <w:basedOn w:val="Normal"/>
    <w:link w:val="HeaderChar"/>
    <w:uiPriority w:val="99"/>
    <w:rsid w:val="00B9244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9244B"/>
    <w:rPr>
      <w:sz w:val="18"/>
      <w:szCs w:val="18"/>
    </w:rPr>
  </w:style>
  <w:style w:type="paragraph" w:styleId="NormalWeb">
    <w:name w:val="Normal (Web)"/>
    <w:basedOn w:val="Normal"/>
    <w:uiPriority w:val="99"/>
    <w:rsid w:val="00B9244B"/>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B9244B"/>
    <w:rPr>
      <w:color w:val="0000FF"/>
      <w:u w:val="single"/>
    </w:rPr>
  </w:style>
  <w:style w:type="paragraph" w:styleId="TOC1">
    <w:name w:val="toc 1"/>
    <w:basedOn w:val="Normal"/>
    <w:next w:val="Normal"/>
    <w:autoRedefine/>
    <w:uiPriority w:val="99"/>
    <w:semiHidden/>
    <w:locked/>
    <w:rsid w:val="001B1B2D"/>
  </w:style>
  <w:style w:type="character" w:styleId="PageNumber">
    <w:name w:val="page number"/>
    <w:basedOn w:val="DefaultParagraphFont"/>
    <w:uiPriority w:val="99"/>
    <w:rsid w:val="001B1B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ingzhi.funds.hexun.com/168201.shtml" TargetMode="External"/><Relationship Id="rId13" Type="http://schemas.openxmlformats.org/officeDocument/2006/relationships/hyperlink" Target="http://renwu.hexun.com/figure_4325.shtml" TargetMode="External"/><Relationship Id="rId18" Type="http://schemas.openxmlformats.org/officeDocument/2006/relationships/hyperlink" Target="http://guba.hexun.com/300336,guba.html"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insurance.hexun.com/" TargetMode="External"/><Relationship Id="rId7" Type="http://schemas.openxmlformats.org/officeDocument/2006/relationships/hyperlink" Target="http://jingzhi.funds.hexun.com/240017.shtml" TargetMode="External"/><Relationship Id="rId12" Type="http://schemas.openxmlformats.org/officeDocument/2006/relationships/hyperlink" Target="http://law.hexun.com/" TargetMode="External"/><Relationship Id="rId17" Type="http://schemas.openxmlformats.org/officeDocument/2006/relationships/hyperlink" Target="http://stockdata.stock.hexun.com/300336.shtml" TargetMode="External"/><Relationship Id="rId25" Type="http://schemas.openxmlformats.org/officeDocument/2006/relationships/hyperlink" Target="http://renwu.hexun.com/figure_3984.shtml" TargetMode="External"/><Relationship Id="rId2" Type="http://schemas.openxmlformats.org/officeDocument/2006/relationships/settings" Target="settings.xml"/><Relationship Id="rId16" Type="http://schemas.openxmlformats.org/officeDocument/2006/relationships/hyperlink" Target="http://stockdata.stock.hexun.com/300336.shtml" TargetMode="External"/><Relationship Id="rId20" Type="http://schemas.openxmlformats.org/officeDocument/2006/relationships/hyperlink" Target="http://pension.hexun.com/" TargetMode="External"/><Relationship Id="rId1" Type="http://schemas.openxmlformats.org/officeDocument/2006/relationships/styles" Target="styles.xml"/><Relationship Id="rId6" Type="http://schemas.openxmlformats.org/officeDocument/2006/relationships/hyperlink" Target="http://news.hexun.com/2012/dbdh/" TargetMode="External"/><Relationship Id="rId11" Type="http://schemas.openxmlformats.org/officeDocument/2006/relationships/hyperlink" Target="http://renwu.hexun.com/figure_2100.shtml" TargetMode="External"/><Relationship Id="rId24" Type="http://schemas.openxmlformats.org/officeDocument/2006/relationships/hyperlink" Target="http://jingzhi.funds.hexun.com/310328.shtml" TargetMode="External"/><Relationship Id="rId5" Type="http://schemas.openxmlformats.org/officeDocument/2006/relationships/endnotes" Target="endnotes.xml"/><Relationship Id="rId15" Type="http://schemas.openxmlformats.org/officeDocument/2006/relationships/hyperlink" Target="http://renwu.hexun.com/figure_2495.shtml" TargetMode="External"/><Relationship Id="rId23" Type="http://schemas.openxmlformats.org/officeDocument/2006/relationships/hyperlink" Target="http://gongsi.hexun.com/fc_1074.shtml" TargetMode="External"/><Relationship Id="rId28" Type="http://schemas.openxmlformats.org/officeDocument/2006/relationships/theme" Target="theme/theme1.xml"/><Relationship Id="rId10" Type="http://schemas.openxmlformats.org/officeDocument/2006/relationships/hyperlink" Target="http://jingzhi.funds.hexun.com/160636.shtml" TargetMode="External"/><Relationship Id="rId19" Type="http://schemas.openxmlformats.org/officeDocument/2006/relationships/hyperlink" Target="http://che.hexun.com/logo/8/" TargetMode="External"/><Relationship Id="rId4" Type="http://schemas.openxmlformats.org/officeDocument/2006/relationships/footnotes" Target="footnotes.xml"/><Relationship Id="rId9" Type="http://schemas.openxmlformats.org/officeDocument/2006/relationships/hyperlink" Target="http://renwu.hexun.com/figure_5451.shtml" TargetMode="External"/><Relationship Id="rId14" Type="http://schemas.openxmlformats.org/officeDocument/2006/relationships/hyperlink" Target="http://news.hexun.com/2017/shijiuda/index.html" TargetMode="External"/><Relationship Id="rId22" Type="http://schemas.openxmlformats.org/officeDocument/2006/relationships/hyperlink" Target="http://jingzhi.funds.hexun.com/512610.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60</Pages>
  <Words>5492</Words>
  <Characters>31311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黄明学</dc:creator>
  <cp:keywords/>
  <dc:description/>
  <cp:lastModifiedBy>微软用户</cp:lastModifiedBy>
  <cp:revision>6</cp:revision>
  <cp:lastPrinted>2017-10-19T06:20:00Z</cp:lastPrinted>
  <dcterms:created xsi:type="dcterms:W3CDTF">2017-10-18T11:52:00Z</dcterms:created>
  <dcterms:modified xsi:type="dcterms:W3CDTF">2017-10-19T06:22:00Z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