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941A96" w14:textId="77777777" w:rsidR="007E540B" w:rsidRDefault="006D7436">
      <w:pPr>
        <w:spacing w:after="120"/>
        <w:jc w:val="center"/>
        <w:rPr>
          <w:lang w:eastAsia="zh-CN"/>
        </w:rPr>
      </w:pPr>
      <w:r>
        <w:rPr>
          <w:rFonts w:ascii="Times New Roman" w:eastAsia="黑体" w:hAnsi="Times New Roman"/>
          <w:b/>
          <w:sz w:val="32"/>
          <w:lang w:eastAsia="zh-CN"/>
        </w:rPr>
        <w:t>"</w:t>
      </w:r>
      <w:r>
        <w:rPr>
          <w:rFonts w:ascii="Times New Roman" w:eastAsia="黑体" w:hAnsi="Times New Roman" w:hint="eastAsia"/>
          <w:b/>
          <w:sz w:val="32"/>
          <w:lang w:eastAsia="zh-CN"/>
        </w:rPr>
        <w:t>青海牦牛肉、乳及副产物高值加工关键技术创新与示范</w:t>
      </w:r>
      <w:r>
        <w:rPr>
          <w:rFonts w:ascii="Times New Roman" w:eastAsia="黑体" w:hAnsi="Times New Roman"/>
          <w:b/>
          <w:sz w:val="32"/>
          <w:lang w:eastAsia="zh-CN"/>
        </w:rPr>
        <w:t>"</w:t>
      </w:r>
      <w:r>
        <w:rPr>
          <w:rFonts w:ascii="Times New Roman" w:eastAsia="黑体" w:hAnsi="Times New Roman"/>
          <w:b/>
          <w:sz w:val="32"/>
          <w:lang w:eastAsia="zh-CN"/>
        </w:rPr>
        <w:t>项目公示信息</w:t>
      </w:r>
    </w:p>
    <w:p w14:paraId="5DCCCA27" w14:textId="77777777" w:rsidR="007E540B" w:rsidRDefault="006D7436">
      <w:pPr>
        <w:spacing w:before="280" w:after="120"/>
        <w:rPr>
          <w:lang w:eastAsia="zh-CN"/>
        </w:rPr>
      </w:pPr>
      <w:r>
        <w:rPr>
          <w:rFonts w:ascii="Times New Roman" w:eastAsia="黑体" w:hAnsi="Times New Roman"/>
          <w:b/>
          <w:sz w:val="28"/>
          <w:lang w:eastAsia="zh-CN"/>
        </w:rPr>
        <w:t>一、项目名称</w:t>
      </w:r>
    </w:p>
    <w:p w14:paraId="147415F5" w14:textId="77777777" w:rsidR="007E540B" w:rsidRDefault="006D7436">
      <w:pPr>
        <w:spacing w:line="360" w:lineRule="auto"/>
        <w:jc w:val="both"/>
        <w:rPr>
          <w:rFonts w:ascii="宋体"/>
          <w:sz w:val="24"/>
          <w:lang w:eastAsia="zh-CN"/>
        </w:rPr>
      </w:pPr>
      <w:r>
        <w:rPr>
          <w:rFonts w:ascii="宋体" w:hint="eastAsia"/>
          <w:sz w:val="24"/>
          <w:lang w:eastAsia="zh-CN"/>
        </w:rPr>
        <w:t>青海牦牛肉、乳及副产物高值加工关键技术创新与示范</w:t>
      </w:r>
    </w:p>
    <w:p w14:paraId="447B1F09" w14:textId="77777777" w:rsidR="007E540B" w:rsidRDefault="006D7436">
      <w:pPr>
        <w:spacing w:line="360" w:lineRule="auto"/>
        <w:jc w:val="both"/>
        <w:rPr>
          <w:lang w:eastAsia="zh-CN"/>
        </w:rPr>
      </w:pPr>
      <w:r>
        <w:rPr>
          <w:rFonts w:ascii="Times New Roman" w:eastAsia="宋体" w:hAnsi="Times New Roman"/>
          <w:sz w:val="24"/>
          <w:lang w:eastAsia="zh-CN"/>
        </w:rPr>
        <w:t>完成单位：</w:t>
      </w:r>
      <w:bookmarkStart w:id="0" w:name="OLE_LINK61"/>
      <w:r>
        <w:rPr>
          <w:rFonts w:ascii="宋体" w:hint="eastAsia"/>
          <w:sz w:val="24"/>
        </w:rPr>
        <w:t>青海大学，青海省畜牧总站，</w:t>
      </w:r>
      <w:bookmarkStart w:id="1" w:name="_Hlk240468801"/>
      <w:r>
        <w:rPr>
          <w:rFonts w:ascii="宋体" w:hint="eastAsia"/>
          <w:sz w:val="24"/>
        </w:rPr>
        <w:t>青海雪峰牦牛乳业有限责任公司</w:t>
      </w:r>
      <w:bookmarkEnd w:id="1"/>
      <w:r>
        <w:rPr>
          <w:rFonts w:ascii="宋体" w:hint="eastAsia"/>
          <w:sz w:val="24"/>
        </w:rPr>
        <w:t>，</w:t>
      </w:r>
      <w:bookmarkStart w:id="2" w:name="OLE_LINK25"/>
      <w:r>
        <w:rPr>
          <w:rFonts w:ascii="宋体" w:hint="eastAsia"/>
          <w:sz w:val="24"/>
        </w:rPr>
        <w:t>青海五三六九生态牧业科技有限公司</w:t>
      </w:r>
      <w:bookmarkEnd w:id="2"/>
      <w:r>
        <w:rPr>
          <w:rFonts w:ascii="宋体" w:hint="eastAsia"/>
          <w:sz w:val="24"/>
        </w:rPr>
        <w:t>，</w:t>
      </w:r>
      <w:bookmarkStart w:id="3" w:name="OLE_LINK26"/>
      <w:r>
        <w:rPr>
          <w:rFonts w:ascii="宋体"/>
          <w:sz w:val="24"/>
        </w:rPr>
        <w:t>青海裕泰畜产品有限公司</w:t>
      </w:r>
      <w:bookmarkEnd w:id="3"/>
      <w:r>
        <w:rPr>
          <w:rFonts w:ascii="宋体" w:hint="eastAsia"/>
          <w:sz w:val="24"/>
        </w:rPr>
        <w:t>，青海省畜牧兽医科学院</w:t>
      </w:r>
      <w:bookmarkEnd w:id="0"/>
    </w:p>
    <w:p w14:paraId="42627D9A" w14:textId="77777777" w:rsidR="007E540B" w:rsidRDefault="006D7436">
      <w:pPr>
        <w:spacing w:before="280" w:after="120"/>
        <w:rPr>
          <w:lang w:eastAsia="zh-CN"/>
        </w:rPr>
      </w:pPr>
      <w:r>
        <w:rPr>
          <w:rFonts w:ascii="Times New Roman" w:eastAsia="黑体" w:hAnsi="Times New Roman"/>
          <w:b/>
          <w:sz w:val="28"/>
          <w:lang w:eastAsia="zh-CN"/>
        </w:rPr>
        <w:t>二、提名者及提名意见</w:t>
      </w:r>
    </w:p>
    <w:p w14:paraId="577954E9" w14:textId="77777777" w:rsidR="007E540B" w:rsidRDefault="006D7436">
      <w:pPr>
        <w:spacing w:line="360" w:lineRule="auto"/>
        <w:jc w:val="both"/>
        <w:rPr>
          <w:lang w:eastAsia="zh-CN"/>
        </w:rPr>
      </w:pPr>
      <w:r>
        <w:rPr>
          <w:rFonts w:ascii="Times New Roman" w:eastAsia="宋体" w:hAnsi="Times New Roman"/>
          <w:sz w:val="24"/>
          <w:lang w:eastAsia="zh-CN"/>
        </w:rPr>
        <w:t>提名单位：</w:t>
      </w:r>
      <w:r>
        <w:rPr>
          <w:rFonts w:ascii="宋体" w:hint="eastAsia"/>
          <w:sz w:val="24"/>
        </w:rPr>
        <w:t>青海大学</w:t>
      </w:r>
    </w:p>
    <w:p w14:paraId="64BB51EC" w14:textId="77777777" w:rsidR="007E540B" w:rsidRDefault="006D7436">
      <w:pPr>
        <w:spacing w:line="360" w:lineRule="auto"/>
        <w:jc w:val="both"/>
        <w:rPr>
          <w:rFonts w:ascii="宋体"/>
          <w:sz w:val="24"/>
        </w:rPr>
      </w:pPr>
      <w:r>
        <w:rPr>
          <w:rFonts w:ascii="宋体" w:hint="eastAsia"/>
          <w:sz w:val="24"/>
          <w:lang w:eastAsia="zh-CN"/>
        </w:rPr>
        <w:t>提名意见：</w:t>
      </w:r>
      <w:r>
        <w:rPr>
          <w:rFonts w:ascii="宋体" w:hint="eastAsia"/>
          <w:sz w:val="24"/>
        </w:rPr>
        <w:t>项目紧扣青海绿色有机农畜产品输出地建设和牦牛产业高质量发展需求，属于畜产品加工领域。面向青海省牦牛产业呈现“原字号为主、粗加工居多、</w:t>
      </w:r>
      <w:r>
        <w:rPr>
          <w:rFonts w:ascii="宋体" w:hint="eastAsia"/>
          <w:sz w:val="24"/>
          <w:lang w:eastAsia="zh-CN"/>
        </w:rPr>
        <w:t>高值</w:t>
      </w:r>
      <w:r>
        <w:rPr>
          <w:rFonts w:ascii="宋体" w:hint="eastAsia"/>
          <w:sz w:val="24"/>
        </w:rPr>
        <w:t>加工不足”的特点，针对加工类以简单分割冷冻肉为主，副产物仅以初级食材低价销售，其他边角料直接废弃的现状。系统围绕牦牛功能性高端食品、生物医药等高附加值产品，进行了多元加工技术、高值产品创新、成果推广机制等多方面系统研究，构建了牦牛肉、乳及副产物全资源高值加工技术体系，形成标准化牦牛原料分级分类利用、精准梯次高值加工利用、多元领域价值转化等“三大模块”，通过科技赋能将科研成果真正写到了大地上，系统破解了一头牦牛传统的“按斤售卖”向“高值化、全资源、高附加值”转变，实现一头牛价值数十倍跃升。</w:t>
      </w:r>
    </w:p>
    <w:p w14:paraId="0142BE6E" w14:textId="77777777" w:rsidR="007E540B" w:rsidRDefault="006D7436">
      <w:pPr>
        <w:spacing w:line="360" w:lineRule="auto"/>
        <w:ind w:firstLineChars="200" w:firstLine="480"/>
        <w:jc w:val="both"/>
        <w:rPr>
          <w:rFonts w:ascii="宋体"/>
          <w:sz w:val="24"/>
        </w:rPr>
      </w:pPr>
      <w:r>
        <w:rPr>
          <w:rFonts w:ascii="宋体" w:hint="eastAsia"/>
          <w:sz w:val="24"/>
        </w:rPr>
        <w:t>项目登记省级科研成果</w:t>
      </w:r>
      <w:r>
        <w:rPr>
          <w:rFonts w:ascii="宋体" w:hint="eastAsia"/>
          <w:sz w:val="24"/>
        </w:rPr>
        <w:t>6</w:t>
      </w:r>
      <w:r>
        <w:rPr>
          <w:rFonts w:ascii="宋体" w:hint="eastAsia"/>
          <w:sz w:val="24"/>
        </w:rPr>
        <w:t>项，发表高水平论文</w:t>
      </w:r>
      <w:r>
        <w:rPr>
          <w:rFonts w:ascii="宋体" w:hint="eastAsia"/>
          <w:sz w:val="24"/>
        </w:rPr>
        <w:t>20</w:t>
      </w:r>
      <w:r>
        <w:rPr>
          <w:rFonts w:ascii="宋体" w:hint="eastAsia"/>
          <w:sz w:val="24"/>
        </w:rPr>
        <w:t>余篇，授权专利</w:t>
      </w:r>
      <w:r>
        <w:rPr>
          <w:rFonts w:ascii="宋体" w:hint="eastAsia"/>
          <w:sz w:val="24"/>
        </w:rPr>
        <w:t>10</w:t>
      </w:r>
      <w:r>
        <w:rPr>
          <w:rFonts w:ascii="宋体" w:hint="eastAsia"/>
          <w:sz w:val="24"/>
        </w:rPr>
        <w:t>余项，成果已在省内多家牦牛加工企业转化应用，形成“科研单位集中攻关</w:t>
      </w:r>
      <w:r>
        <w:rPr>
          <w:rFonts w:ascii="宋体" w:hint="eastAsia"/>
          <w:sz w:val="24"/>
        </w:rPr>
        <w:t>+</w:t>
      </w:r>
      <w:r>
        <w:rPr>
          <w:rFonts w:ascii="宋体" w:hint="eastAsia"/>
          <w:sz w:val="24"/>
        </w:rPr>
        <w:t>省级技术单位推广</w:t>
      </w:r>
      <w:r>
        <w:rPr>
          <w:rFonts w:ascii="宋体" w:hint="eastAsia"/>
          <w:sz w:val="24"/>
        </w:rPr>
        <w:t>+</w:t>
      </w:r>
      <w:r>
        <w:rPr>
          <w:rFonts w:ascii="宋体" w:hint="eastAsia"/>
          <w:sz w:val="24"/>
        </w:rPr>
        <w:t>基层单位服务</w:t>
      </w:r>
      <w:r>
        <w:rPr>
          <w:rFonts w:ascii="宋体" w:hint="eastAsia"/>
          <w:sz w:val="24"/>
        </w:rPr>
        <w:t>+</w:t>
      </w:r>
      <w:r>
        <w:rPr>
          <w:rFonts w:ascii="宋体" w:hint="eastAsia"/>
          <w:sz w:val="24"/>
        </w:rPr>
        <w:t>加工主体落地应用</w:t>
      </w:r>
      <w:r>
        <w:rPr>
          <w:rFonts w:ascii="宋体" w:hint="eastAsia"/>
          <w:sz w:val="24"/>
        </w:rPr>
        <w:t>+</w:t>
      </w:r>
      <w:r>
        <w:rPr>
          <w:rFonts w:ascii="宋体" w:hint="eastAsia"/>
          <w:sz w:val="24"/>
        </w:rPr>
        <w:t>辐射带动小微企业（合作社）”的推广模式，对提升牦牛资源精深加工和综合利用水平、延伸产业链价值链、促进企业增效</w:t>
      </w:r>
      <w:r>
        <w:rPr>
          <w:rFonts w:ascii="宋体" w:hint="eastAsia"/>
          <w:sz w:val="24"/>
        </w:rPr>
        <w:lastRenderedPageBreak/>
        <w:t>和农牧民增收发挥了积极作用，实现新增产值</w:t>
      </w:r>
      <w:r>
        <w:rPr>
          <w:rFonts w:ascii="宋体" w:hint="eastAsia"/>
          <w:sz w:val="24"/>
        </w:rPr>
        <w:t>10</w:t>
      </w:r>
      <w:r>
        <w:rPr>
          <w:rFonts w:ascii="宋体" w:hint="eastAsia"/>
          <w:sz w:val="24"/>
        </w:rPr>
        <w:t>亿元以上，对推动产业转型、加工增值提供了强有力的科技支撑。</w:t>
      </w:r>
    </w:p>
    <w:p w14:paraId="78902074" w14:textId="77777777" w:rsidR="007E540B" w:rsidRDefault="006D7436">
      <w:pPr>
        <w:spacing w:line="360" w:lineRule="auto"/>
        <w:ind w:firstLineChars="200" w:firstLine="480"/>
        <w:jc w:val="both"/>
        <w:rPr>
          <w:rFonts w:ascii="宋体"/>
          <w:sz w:val="24"/>
          <w:lang w:eastAsia="zh-CN"/>
        </w:rPr>
      </w:pPr>
      <w:r>
        <w:rPr>
          <w:rFonts w:ascii="宋体" w:hint="eastAsia"/>
          <w:sz w:val="24"/>
        </w:rPr>
        <w:t>项目整体成果达到国际先进水平，具有较高的科技含量和社会价值，对产业转型升级和高质量发展意义重大，同意推荐该项目申报青海省科学技术进步</w:t>
      </w:r>
      <w:r>
        <w:rPr>
          <w:rFonts w:ascii="宋体" w:hint="eastAsia"/>
          <w:sz w:val="24"/>
          <w:lang w:eastAsia="zh-CN"/>
        </w:rPr>
        <w:t>二等</w:t>
      </w:r>
      <w:r>
        <w:rPr>
          <w:rFonts w:ascii="宋体" w:hint="eastAsia"/>
          <w:sz w:val="24"/>
        </w:rPr>
        <w:t>奖</w:t>
      </w:r>
      <w:r>
        <w:rPr>
          <w:rFonts w:ascii="宋体" w:hint="eastAsia"/>
          <w:sz w:val="24"/>
          <w:lang w:eastAsia="zh-CN"/>
        </w:rPr>
        <w:t>。</w:t>
      </w:r>
    </w:p>
    <w:p w14:paraId="4C39FF92" w14:textId="77777777" w:rsidR="007E540B" w:rsidRDefault="006D7436">
      <w:pPr>
        <w:spacing w:before="280" w:after="120"/>
        <w:rPr>
          <w:lang w:eastAsia="zh-CN"/>
        </w:rPr>
      </w:pPr>
      <w:r>
        <w:rPr>
          <w:rFonts w:ascii="Times New Roman" w:eastAsia="黑体" w:hAnsi="Times New Roman"/>
          <w:b/>
          <w:sz w:val="28"/>
          <w:lang w:eastAsia="zh-CN"/>
        </w:rPr>
        <w:t>三、项目简介</w:t>
      </w:r>
    </w:p>
    <w:p w14:paraId="680E6BF6" w14:textId="77777777" w:rsidR="007E540B" w:rsidRDefault="006D7436">
      <w:pPr>
        <w:spacing w:line="360" w:lineRule="auto"/>
        <w:ind w:firstLine="480"/>
        <w:jc w:val="both"/>
        <w:rPr>
          <w:lang w:eastAsia="zh-CN"/>
        </w:rPr>
      </w:pPr>
      <w:r>
        <w:rPr>
          <w:rFonts w:hint="eastAsia"/>
          <w:lang w:eastAsia="zh-CN"/>
        </w:rPr>
        <w:t>1.</w:t>
      </w:r>
      <w:r>
        <w:rPr>
          <w:rFonts w:hint="eastAsia"/>
          <w:lang w:eastAsia="zh-CN"/>
        </w:rPr>
        <w:t>项目所属科学技术领域：</w:t>
      </w:r>
      <w:r>
        <w:rPr>
          <w:rFonts w:hint="eastAsia"/>
          <w:lang w:eastAsia="zh-CN"/>
        </w:rPr>
        <w:t>食品科学</w:t>
      </w:r>
    </w:p>
    <w:p w14:paraId="0C50BA1A" w14:textId="77777777" w:rsidR="007E540B" w:rsidRDefault="006D7436">
      <w:pPr>
        <w:spacing w:line="360" w:lineRule="auto"/>
        <w:ind w:firstLine="480"/>
        <w:jc w:val="both"/>
        <w:rPr>
          <w:lang w:eastAsia="zh-CN"/>
        </w:rPr>
      </w:pPr>
      <w:r>
        <w:rPr>
          <w:rFonts w:hint="eastAsia"/>
          <w:lang w:eastAsia="zh-CN"/>
        </w:rPr>
        <w:t>2.</w:t>
      </w:r>
      <w:r>
        <w:rPr>
          <w:rFonts w:hint="eastAsia"/>
          <w:lang w:eastAsia="zh-CN"/>
        </w:rPr>
        <w:t>主要内容</w:t>
      </w:r>
    </w:p>
    <w:p w14:paraId="100022FB" w14:textId="77777777" w:rsidR="007E540B" w:rsidRDefault="006D7436">
      <w:pPr>
        <w:spacing w:line="360" w:lineRule="auto"/>
        <w:ind w:firstLine="480"/>
        <w:jc w:val="both"/>
        <w:rPr>
          <w:lang w:eastAsia="zh-CN"/>
        </w:rPr>
      </w:pPr>
      <w:r>
        <w:rPr>
          <w:rFonts w:hint="eastAsia"/>
          <w:lang w:eastAsia="zh-CN"/>
        </w:rPr>
        <w:t>项目针对牦牛肉、乳及副产物高值加工技术落后、高值产品缺乏的关键问题，聚焦营养品质基础数据分散、品质形成机制不清、加工适配技术不明确、质量安全管控不足及参假评价手段欠缺等关键问题，历经</w:t>
      </w:r>
      <w:r>
        <w:rPr>
          <w:rFonts w:hint="eastAsia"/>
          <w:lang w:eastAsia="zh-CN"/>
        </w:rPr>
        <w:t>13</w:t>
      </w:r>
      <w:r>
        <w:rPr>
          <w:rFonts w:hint="eastAsia"/>
          <w:lang w:eastAsia="zh-CN"/>
        </w:rPr>
        <w:t>年的技术攻关与示范推广，实现了系统的“基础研究”、“技术创新”、“高值产品”、“全资源利用”，整体成果达国内领先水平。项目围绕“高品质提升机制研究—高值加工技术突破—智能安全管控—高值化产品研发”全链条开展了系统的研究，主要内容如下：</w:t>
      </w:r>
    </w:p>
    <w:p w14:paraId="704ABF1D" w14:textId="77777777" w:rsidR="007E540B" w:rsidRDefault="006D7436">
      <w:pPr>
        <w:spacing w:line="360" w:lineRule="auto"/>
        <w:ind w:firstLine="480"/>
        <w:jc w:val="both"/>
        <w:rPr>
          <w:lang w:eastAsia="zh-CN"/>
        </w:rPr>
      </w:pPr>
      <w:r>
        <w:rPr>
          <w:rFonts w:hint="eastAsia"/>
          <w:lang w:eastAsia="zh-CN"/>
        </w:rPr>
        <w:t>（</w:t>
      </w:r>
      <w:r>
        <w:rPr>
          <w:rFonts w:hint="eastAsia"/>
          <w:lang w:eastAsia="zh-CN"/>
        </w:rPr>
        <w:t>1</w:t>
      </w:r>
      <w:r>
        <w:rPr>
          <w:rFonts w:hint="eastAsia"/>
          <w:lang w:eastAsia="zh-CN"/>
        </w:rPr>
        <w:t>）围绕牦牛肉、乳及副产物资源特色，采用食品组学、光谱分析、化学计量学及生物信息学等技术手段，系统开展了营养品质特征解析、品质形成与调控机制、微生物安全评价、功能因子挖掘、加工适配性及真实性鉴别研究，揭示牦牛肉、乳及副产物重要品质形成、加工基础及真实性表征的关键物质基础和影响因素，构建了品质质量体系，形成了高值加工关键技术研发及高值产品创制的理论体系。</w:t>
      </w:r>
    </w:p>
    <w:p w14:paraId="7E92A3C2" w14:textId="77777777" w:rsidR="007E540B" w:rsidRDefault="006D7436">
      <w:pPr>
        <w:spacing w:line="360" w:lineRule="auto"/>
        <w:ind w:firstLine="480"/>
        <w:jc w:val="both"/>
        <w:rPr>
          <w:lang w:eastAsia="zh-CN"/>
        </w:rPr>
      </w:pPr>
      <w:r>
        <w:rPr>
          <w:rFonts w:hint="eastAsia"/>
          <w:lang w:eastAsia="zh-CN"/>
        </w:rPr>
        <w:t>（</w:t>
      </w:r>
      <w:r>
        <w:rPr>
          <w:rFonts w:hint="eastAsia"/>
          <w:lang w:eastAsia="zh-CN"/>
        </w:rPr>
        <w:t>2</w:t>
      </w:r>
      <w:r>
        <w:rPr>
          <w:rFonts w:hint="eastAsia"/>
          <w:lang w:eastAsia="zh-CN"/>
        </w:rPr>
        <w:t>）围绕牦牛肉、乳及副产物高值产品开发，在基础品质体系的基础上，集成内源酶调控、微生物发酵、低温保鲜、物理场强化、膜分离、喷雾干燥、梯度熟成、智能优化及数字化管控等方法，开展牦牛肉、乳及副产物产品高值加工技术创新与成套技术集成研究，形成牦牛肉高值加工技术</w:t>
      </w:r>
      <w:r>
        <w:rPr>
          <w:rFonts w:hint="eastAsia"/>
          <w:lang w:eastAsia="zh-CN"/>
        </w:rPr>
        <w:t>6</w:t>
      </w:r>
      <w:r>
        <w:rPr>
          <w:rFonts w:hint="eastAsia"/>
          <w:lang w:eastAsia="zh-CN"/>
        </w:rPr>
        <w:t>项，牦牛乳高值加工技术</w:t>
      </w:r>
      <w:r>
        <w:rPr>
          <w:rFonts w:hint="eastAsia"/>
          <w:lang w:eastAsia="zh-CN"/>
        </w:rPr>
        <w:t>6</w:t>
      </w:r>
      <w:r>
        <w:rPr>
          <w:rFonts w:hint="eastAsia"/>
          <w:lang w:eastAsia="zh-CN"/>
        </w:rPr>
        <w:t>项，牦牛副产物高值加工技术</w:t>
      </w:r>
      <w:r>
        <w:rPr>
          <w:rFonts w:hint="eastAsia"/>
          <w:lang w:eastAsia="zh-CN"/>
        </w:rPr>
        <w:lastRenderedPageBreak/>
        <w:t>4</w:t>
      </w:r>
      <w:r>
        <w:rPr>
          <w:rFonts w:hint="eastAsia"/>
          <w:lang w:eastAsia="zh-CN"/>
        </w:rPr>
        <w:t>项，产品真假鉴别公用技术</w:t>
      </w:r>
      <w:r>
        <w:rPr>
          <w:rFonts w:hint="eastAsia"/>
          <w:lang w:eastAsia="zh-CN"/>
        </w:rPr>
        <w:t>1</w:t>
      </w:r>
      <w:r>
        <w:rPr>
          <w:rFonts w:hint="eastAsia"/>
          <w:lang w:eastAsia="zh-CN"/>
        </w:rPr>
        <w:t>项，共</w:t>
      </w:r>
      <w:r>
        <w:rPr>
          <w:rFonts w:hint="eastAsia"/>
          <w:lang w:eastAsia="zh-CN"/>
        </w:rPr>
        <w:t>17</w:t>
      </w:r>
      <w:r>
        <w:rPr>
          <w:rFonts w:hint="eastAsia"/>
          <w:lang w:eastAsia="zh-CN"/>
        </w:rPr>
        <w:t>项技术。构建了牦牛肉、乳及副产物全资源高值加工技术体系，推动了牦牛肉、乳及副产物资源由传统初级加工向精深化、功能化和全资源高值利用转变。</w:t>
      </w:r>
    </w:p>
    <w:p w14:paraId="5AA13CCA" w14:textId="77777777" w:rsidR="007E540B" w:rsidRDefault="006D7436">
      <w:pPr>
        <w:spacing w:line="360" w:lineRule="auto"/>
        <w:ind w:firstLine="480"/>
        <w:jc w:val="both"/>
        <w:rPr>
          <w:lang w:eastAsia="zh-CN"/>
        </w:rPr>
      </w:pPr>
      <w:r>
        <w:rPr>
          <w:rFonts w:hint="eastAsia"/>
          <w:lang w:eastAsia="zh-CN"/>
        </w:rPr>
        <w:t>（</w:t>
      </w:r>
      <w:r>
        <w:rPr>
          <w:rFonts w:hint="eastAsia"/>
          <w:lang w:eastAsia="zh-CN"/>
        </w:rPr>
        <w:t>3</w:t>
      </w:r>
      <w:r>
        <w:rPr>
          <w:rFonts w:hint="eastAsia"/>
          <w:lang w:eastAsia="zh-CN"/>
        </w:rPr>
        <w:t>）围绕牦牛产业链产品真实性鉴别与全链条品质管控需求，搭建了</w:t>
      </w:r>
      <w:r>
        <w:rPr>
          <w:rFonts w:hint="eastAsia"/>
          <w:lang w:eastAsia="zh-CN"/>
        </w:rPr>
        <w:t>xxx</w:t>
      </w:r>
      <w:r>
        <w:rPr>
          <w:rFonts w:hint="eastAsia"/>
          <w:lang w:eastAsia="zh-CN"/>
        </w:rPr>
        <w:t>三大并行技术体系，实现了牦牛肉、乳真伪鉴别与掺假定量筛查。构建了实验室有损精准检测、现场无损快速筛查两类技术路线，为牦牛产业溯源防伪、区域特色品牌保护提供成套技术支撑。</w:t>
      </w:r>
    </w:p>
    <w:p w14:paraId="76A60033" w14:textId="77777777" w:rsidR="007E540B" w:rsidRDefault="006D7436">
      <w:pPr>
        <w:spacing w:line="360" w:lineRule="auto"/>
        <w:ind w:firstLine="480"/>
        <w:jc w:val="both"/>
        <w:rPr>
          <w:lang w:eastAsia="zh-CN"/>
        </w:rPr>
      </w:pPr>
      <w:r>
        <w:rPr>
          <w:rFonts w:hint="eastAsia"/>
          <w:lang w:eastAsia="zh-CN"/>
        </w:rPr>
        <w:t>3.</w:t>
      </w:r>
      <w:r>
        <w:rPr>
          <w:rFonts w:hint="eastAsia"/>
          <w:lang w:eastAsia="zh-CN"/>
        </w:rPr>
        <w:t>项目特点：</w:t>
      </w:r>
      <w:r>
        <w:rPr>
          <w:rFonts w:hint="eastAsia"/>
          <w:lang w:eastAsia="zh-CN"/>
        </w:rPr>
        <w:t xml:space="preserve"> </w:t>
      </w:r>
    </w:p>
    <w:p w14:paraId="5962972B" w14:textId="77777777" w:rsidR="007E540B" w:rsidRDefault="006D7436">
      <w:pPr>
        <w:spacing w:line="360" w:lineRule="auto"/>
        <w:ind w:firstLine="480"/>
        <w:jc w:val="both"/>
        <w:rPr>
          <w:lang w:eastAsia="zh-CN"/>
        </w:rPr>
      </w:pPr>
      <w:r>
        <w:rPr>
          <w:rFonts w:hint="eastAsia"/>
          <w:lang w:eastAsia="zh-CN"/>
        </w:rPr>
        <w:t>利用青海省牦牛肉、乳及副产物特色资源，以青海省牦牛精深加工企业为抓手，通过“基础研究”、“技术创新”和“产品创新”，采用“安全与质量并重，科学加工技术，保留特色与产品创新协同发展，创新技术体系与推广模式”的理念实施项目，形成实用性和可复制性的技术体系，最终实现青藏高原牦牛加工产业迈向高值加工利用，为青海省打造“绿色有机农畜产品输出地”提供科技支撑。</w:t>
      </w:r>
      <w:r>
        <w:rPr>
          <w:rFonts w:hint="eastAsia"/>
          <w:lang w:eastAsia="zh-CN"/>
        </w:rPr>
        <w:t xml:space="preserve"> </w:t>
      </w:r>
    </w:p>
    <w:p w14:paraId="364E232A" w14:textId="77777777" w:rsidR="007E540B" w:rsidRDefault="006D7436">
      <w:pPr>
        <w:spacing w:line="360" w:lineRule="auto"/>
        <w:ind w:firstLine="480"/>
        <w:jc w:val="both"/>
        <w:rPr>
          <w:lang w:eastAsia="zh-CN"/>
        </w:rPr>
      </w:pPr>
      <w:r>
        <w:rPr>
          <w:rFonts w:hint="eastAsia"/>
          <w:lang w:eastAsia="zh-CN"/>
        </w:rPr>
        <w:t>4.</w:t>
      </w:r>
      <w:r>
        <w:rPr>
          <w:rFonts w:hint="eastAsia"/>
          <w:lang w:eastAsia="zh-CN"/>
        </w:rPr>
        <w:t>项目应用推广情况：</w:t>
      </w:r>
      <w:r>
        <w:rPr>
          <w:rFonts w:hint="eastAsia"/>
          <w:lang w:eastAsia="zh-CN"/>
        </w:rPr>
        <w:t xml:space="preserve"> </w:t>
      </w:r>
    </w:p>
    <w:p w14:paraId="6EA7D43A" w14:textId="77777777" w:rsidR="007E540B" w:rsidRDefault="006D7436">
      <w:pPr>
        <w:spacing w:line="360" w:lineRule="auto"/>
        <w:ind w:firstLine="480"/>
        <w:jc w:val="both"/>
        <w:rPr>
          <w:lang w:eastAsia="zh-CN"/>
        </w:rPr>
      </w:pPr>
      <w:r>
        <w:rPr>
          <w:rFonts w:hint="eastAsia"/>
          <w:lang w:eastAsia="zh-CN"/>
        </w:rPr>
        <w:t>项目依托国家牦牛肉加工技术研发专业中心、国家牦牛标准化区域服务与推广平台、青海牦牛产业联盟、青海省牦牛工程中心、青海省牛产业科技创新平台和青海省科技特派员工作站等技术服务转化推广平台，按照“省平台</w:t>
      </w:r>
      <w:r>
        <w:rPr>
          <w:rFonts w:hint="eastAsia"/>
          <w:lang w:eastAsia="zh-CN"/>
        </w:rPr>
        <w:t>+</w:t>
      </w:r>
      <w:r>
        <w:rPr>
          <w:rFonts w:hint="eastAsia"/>
          <w:lang w:eastAsia="zh-CN"/>
        </w:rPr>
        <w:t>龙头企业</w:t>
      </w:r>
      <w:r>
        <w:rPr>
          <w:rFonts w:hint="eastAsia"/>
          <w:lang w:eastAsia="zh-CN"/>
        </w:rPr>
        <w:t>+</w:t>
      </w:r>
      <w:r>
        <w:rPr>
          <w:rFonts w:hint="eastAsia"/>
          <w:lang w:eastAsia="zh-CN"/>
        </w:rPr>
        <w:t>中小企业</w:t>
      </w:r>
      <w:r>
        <w:rPr>
          <w:rFonts w:hint="eastAsia"/>
          <w:lang w:eastAsia="zh-CN"/>
        </w:rPr>
        <w:t>+</w:t>
      </w:r>
      <w:r>
        <w:rPr>
          <w:rFonts w:hint="eastAsia"/>
          <w:lang w:eastAsia="zh-CN"/>
        </w:rPr>
        <w:t>合作社”的模式推广，已在全省牦牛主产区</w:t>
      </w:r>
      <w:r>
        <w:rPr>
          <w:rFonts w:hint="eastAsia"/>
          <w:lang w:eastAsia="zh-CN"/>
        </w:rPr>
        <w:t xml:space="preserve"> 3</w:t>
      </w:r>
      <w:r>
        <w:rPr>
          <w:rFonts w:hint="eastAsia"/>
          <w:lang w:eastAsia="zh-CN"/>
        </w:rPr>
        <w:t>个市（州）</w:t>
      </w:r>
      <w:r>
        <w:rPr>
          <w:rFonts w:hint="eastAsia"/>
          <w:lang w:eastAsia="zh-CN"/>
        </w:rPr>
        <w:t>11</w:t>
      </w:r>
      <w:r>
        <w:rPr>
          <w:rFonts w:hint="eastAsia"/>
          <w:lang w:eastAsia="zh-CN"/>
        </w:rPr>
        <w:t>个代表企业（合作社），开展了适宜加工技术集成、示范、推广等工作，形成了产学研结合</w:t>
      </w:r>
      <w:r>
        <w:rPr>
          <w:rFonts w:hint="eastAsia"/>
          <w:lang w:eastAsia="zh-CN"/>
        </w:rPr>
        <w:t>+</w:t>
      </w:r>
      <w:r>
        <w:rPr>
          <w:rFonts w:hint="eastAsia"/>
          <w:lang w:eastAsia="zh-CN"/>
        </w:rPr>
        <w:t>带动合作社（小企业）的协同推广模式。积极依托国家各类平台开展宣传，产品销往香港、大湾区、亚运会、牦牛家宴等。近三年示范累计创造新增总经济效益</w:t>
      </w:r>
      <w:r>
        <w:rPr>
          <w:rFonts w:hint="eastAsia"/>
          <w:lang w:eastAsia="zh-CN"/>
        </w:rPr>
        <w:t>10.25</w:t>
      </w:r>
      <w:r>
        <w:rPr>
          <w:rFonts w:hint="eastAsia"/>
          <w:lang w:eastAsia="zh-CN"/>
        </w:rPr>
        <w:t>亿</w:t>
      </w:r>
      <w:r>
        <w:rPr>
          <w:rFonts w:hint="eastAsia"/>
          <w:lang w:eastAsia="zh-CN"/>
        </w:rPr>
        <w:t>元。通过高值高质加工，聚焦绿色制造和“双碳”战略，对加快打造“绿色有机农畜产品输出地”和实现“乡村振兴”具有重要意义</w:t>
      </w:r>
    </w:p>
    <w:p w14:paraId="3785AA55" w14:textId="77777777" w:rsidR="007E540B" w:rsidRDefault="006D7436">
      <w:pPr>
        <w:spacing w:before="280" w:after="120"/>
        <w:rPr>
          <w:lang w:eastAsia="zh-CN"/>
        </w:rPr>
      </w:pPr>
      <w:r>
        <w:rPr>
          <w:rFonts w:ascii="Times New Roman" w:eastAsia="黑体" w:hAnsi="Times New Roman"/>
          <w:b/>
          <w:sz w:val="28"/>
          <w:lang w:eastAsia="zh-CN"/>
        </w:rPr>
        <w:t>四、客观评价</w:t>
      </w:r>
    </w:p>
    <w:tbl>
      <w:tblPr>
        <w:tblW w:w="8272" w:type="dxa"/>
        <w:jc w:val="center"/>
        <w:tblLayout w:type="fixed"/>
        <w:tblLook w:val="04A0" w:firstRow="1" w:lastRow="0" w:firstColumn="1" w:lastColumn="0" w:noHBand="0" w:noVBand="1"/>
      </w:tblPr>
      <w:tblGrid>
        <w:gridCol w:w="4324"/>
        <w:gridCol w:w="1499"/>
        <w:gridCol w:w="1237"/>
        <w:gridCol w:w="1212"/>
      </w:tblGrid>
      <w:tr w:rsidR="007E540B" w14:paraId="2D26DDD7" w14:textId="77777777">
        <w:trPr>
          <w:trHeight w:val="288"/>
          <w:jc w:val="center"/>
        </w:trPr>
        <w:tc>
          <w:tcPr>
            <w:tcW w:w="4324" w:type="dxa"/>
            <w:tcBorders>
              <w:top w:val="single" w:sz="4" w:space="0" w:color="auto"/>
              <w:left w:val="nil"/>
              <w:bottom w:val="single" w:sz="4" w:space="0" w:color="auto"/>
              <w:right w:val="nil"/>
            </w:tcBorders>
            <w:noWrap/>
            <w:vAlign w:val="center"/>
          </w:tcPr>
          <w:p w14:paraId="1DE4630F"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lastRenderedPageBreak/>
              <w:t>成果或技术名称</w:t>
            </w:r>
          </w:p>
        </w:tc>
        <w:tc>
          <w:tcPr>
            <w:tcW w:w="1499" w:type="dxa"/>
            <w:tcBorders>
              <w:top w:val="single" w:sz="4" w:space="0" w:color="auto"/>
              <w:left w:val="nil"/>
              <w:bottom w:val="single" w:sz="4" w:space="0" w:color="auto"/>
              <w:right w:val="nil"/>
            </w:tcBorders>
            <w:noWrap/>
            <w:vAlign w:val="center"/>
          </w:tcPr>
          <w:p w14:paraId="5DB90AAB"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查新</w:t>
            </w:r>
            <w:r>
              <w:rPr>
                <w:rFonts w:ascii="宋体" w:hAnsi="宋体" w:cs="宋体" w:hint="eastAsia"/>
                <w:color w:val="000000"/>
                <w:sz w:val="24"/>
                <w:lang w:bidi="ar"/>
              </w:rPr>
              <w:t>/</w:t>
            </w:r>
            <w:r>
              <w:rPr>
                <w:rFonts w:ascii="宋体" w:hAnsi="宋体" w:cs="宋体" w:hint="eastAsia"/>
                <w:color w:val="000000"/>
                <w:sz w:val="24"/>
                <w:lang w:bidi="ar"/>
              </w:rPr>
              <w:t>专家评价</w:t>
            </w:r>
          </w:p>
        </w:tc>
        <w:tc>
          <w:tcPr>
            <w:tcW w:w="1237" w:type="dxa"/>
            <w:tcBorders>
              <w:top w:val="single" w:sz="4" w:space="0" w:color="auto"/>
              <w:left w:val="nil"/>
              <w:bottom w:val="single" w:sz="4" w:space="0" w:color="auto"/>
              <w:right w:val="nil"/>
            </w:tcBorders>
            <w:noWrap/>
            <w:vAlign w:val="center"/>
          </w:tcPr>
          <w:p w14:paraId="1EDB2242"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国内</w:t>
            </w:r>
          </w:p>
        </w:tc>
        <w:tc>
          <w:tcPr>
            <w:tcW w:w="1212" w:type="dxa"/>
            <w:tcBorders>
              <w:top w:val="single" w:sz="4" w:space="0" w:color="auto"/>
              <w:left w:val="nil"/>
              <w:bottom w:val="single" w:sz="4" w:space="0" w:color="auto"/>
              <w:right w:val="nil"/>
            </w:tcBorders>
            <w:noWrap/>
            <w:vAlign w:val="center"/>
          </w:tcPr>
          <w:p w14:paraId="57BDF32D"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国际</w:t>
            </w:r>
          </w:p>
        </w:tc>
      </w:tr>
      <w:tr w:rsidR="007E540B" w14:paraId="01AF2021" w14:textId="77777777">
        <w:trPr>
          <w:trHeight w:val="396"/>
          <w:jc w:val="center"/>
        </w:trPr>
        <w:tc>
          <w:tcPr>
            <w:tcW w:w="4324" w:type="dxa"/>
            <w:tcBorders>
              <w:top w:val="single" w:sz="4" w:space="0" w:color="auto"/>
              <w:left w:val="nil"/>
              <w:bottom w:val="nil"/>
              <w:right w:val="nil"/>
            </w:tcBorders>
            <w:noWrap/>
            <w:vAlign w:val="center"/>
          </w:tcPr>
          <w:p w14:paraId="47194870"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藏牦牛品质杂交利用及特色产品开发技术研究</w:t>
            </w:r>
          </w:p>
        </w:tc>
        <w:tc>
          <w:tcPr>
            <w:tcW w:w="1499" w:type="dxa"/>
            <w:tcBorders>
              <w:top w:val="single" w:sz="4" w:space="0" w:color="auto"/>
              <w:left w:val="nil"/>
              <w:bottom w:val="nil"/>
              <w:right w:val="nil"/>
            </w:tcBorders>
            <w:noWrap/>
            <w:vAlign w:val="center"/>
          </w:tcPr>
          <w:p w14:paraId="2FFCC788"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国际先进</w:t>
            </w:r>
          </w:p>
        </w:tc>
        <w:tc>
          <w:tcPr>
            <w:tcW w:w="1237" w:type="dxa"/>
            <w:tcBorders>
              <w:top w:val="single" w:sz="4" w:space="0" w:color="auto"/>
              <w:left w:val="nil"/>
              <w:bottom w:val="nil"/>
              <w:right w:val="nil"/>
            </w:tcBorders>
            <w:noWrap/>
            <w:vAlign w:val="center"/>
          </w:tcPr>
          <w:p w14:paraId="0F7F73E4"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领先</w:t>
            </w:r>
          </w:p>
        </w:tc>
        <w:tc>
          <w:tcPr>
            <w:tcW w:w="1212" w:type="dxa"/>
            <w:tcBorders>
              <w:top w:val="single" w:sz="4" w:space="0" w:color="auto"/>
              <w:left w:val="nil"/>
              <w:bottom w:val="nil"/>
              <w:right w:val="nil"/>
            </w:tcBorders>
            <w:noWrap/>
            <w:vAlign w:val="center"/>
          </w:tcPr>
          <w:p w14:paraId="278DB03F"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未见报道</w:t>
            </w:r>
          </w:p>
        </w:tc>
      </w:tr>
      <w:tr w:rsidR="007E540B" w14:paraId="18C41FDA" w14:textId="77777777">
        <w:trPr>
          <w:trHeight w:val="336"/>
          <w:jc w:val="center"/>
        </w:trPr>
        <w:tc>
          <w:tcPr>
            <w:tcW w:w="4324" w:type="dxa"/>
            <w:tcBorders>
              <w:top w:val="nil"/>
              <w:left w:val="nil"/>
              <w:bottom w:val="nil"/>
              <w:right w:val="nil"/>
            </w:tcBorders>
            <w:noWrap/>
            <w:vAlign w:val="center"/>
          </w:tcPr>
          <w:p w14:paraId="36705127"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牦牛肉增值加工关键技术研究与示范</w:t>
            </w:r>
          </w:p>
        </w:tc>
        <w:tc>
          <w:tcPr>
            <w:tcW w:w="1499" w:type="dxa"/>
            <w:tcBorders>
              <w:top w:val="nil"/>
              <w:left w:val="nil"/>
              <w:bottom w:val="nil"/>
              <w:right w:val="nil"/>
            </w:tcBorders>
            <w:noWrap/>
            <w:vAlign w:val="center"/>
          </w:tcPr>
          <w:p w14:paraId="0DE623BC"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国内先进</w:t>
            </w:r>
          </w:p>
        </w:tc>
        <w:tc>
          <w:tcPr>
            <w:tcW w:w="1237" w:type="dxa"/>
            <w:tcBorders>
              <w:top w:val="nil"/>
              <w:left w:val="nil"/>
              <w:bottom w:val="nil"/>
              <w:right w:val="nil"/>
            </w:tcBorders>
            <w:noWrap/>
            <w:vAlign w:val="center"/>
          </w:tcPr>
          <w:p w14:paraId="50F59041"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与国内同步</w:t>
            </w:r>
          </w:p>
        </w:tc>
        <w:tc>
          <w:tcPr>
            <w:tcW w:w="1212" w:type="dxa"/>
            <w:tcBorders>
              <w:top w:val="nil"/>
              <w:left w:val="nil"/>
              <w:bottom w:val="nil"/>
              <w:right w:val="nil"/>
            </w:tcBorders>
            <w:noWrap/>
            <w:vAlign w:val="center"/>
          </w:tcPr>
          <w:p w14:paraId="77ABE6DA"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未见报道</w:t>
            </w:r>
          </w:p>
        </w:tc>
      </w:tr>
      <w:tr w:rsidR="007E540B" w14:paraId="6B8A9013" w14:textId="77777777">
        <w:trPr>
          <w:trHeight w:val="288"/>
          <w:jc w:val="center"/>
        </w:trPr>
        <w:tc>
          <w:tcPr>
            <w:tcW w:w="4324" w:type="dxa"/>
            <w:tcBorders>
              <w:top w:val="nil"/>
              <w:left w:val="nil"/>
              <w:bottom w:val="nil"/>
              <w:right w:val="nil"/>
            </w:tcBorders>
            <w:noWrap/>
            <w:vAlign w:val="center"/>
          </w:tcPr>
          <w:p w14:paraId="37069BFA"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牦牛肉保鲜嫩化技术研究与新产品研发</w:t>
            </w:r>
          </w:p>
        </w:tc>
        <w:tc>
          <w:tcPr>
            <w:tcW w:w="1499" w:type="dxa"/>
            <w:tcBorders>
              <w:top w:val="nil"/>
              <w:left w:val="nil"/>
              <w:bottom w:val="nil"/>
              <w:right w:val="nil"/>
            </w:tcBorders>
            <w:noWrap/>
            <w:vAlign w:val="center"/>
          </w:tcPr>
          <w:p w14:paraId="139A9EFD"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国内先进</w:t>
            </w:r>
          </w:p>
        </w:tc>
        <w:tc>
          <w:tcPr>
            <w:tcW w:w="1237" w:type="dxa"/>
            <w:tcBorders>
              <w:top w:val="nil"/>
              <w:left w:val="nil"/>
              <w:bottom w:val="nil"/>
              <w:right w:val="nil"/>
            </w:tcBorders>
            <w:noWrap/>
            <w:vAlign w:val="center"/>
          </w:tcPr>
          <w:p w14:paraId="2DD2093B"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与国内同步</w:t>
            </w:r>
          </w:p>
        </w:tc>
        <w:tc>
          <w:tcPr>
            <w:tcW w:w="1212" w:type="dxa"/>
            <w:tcBorders>
              <w:top w:val="nil"/>
              <w:left w:val="nil"/>
              <w:bottom w:val="nil"/>
              <w:right w:val="nil"/>
            </w:tcBorders>
            <w:noWrap/>
            <w:vAlign w:val="center"/>
          </w:tcPr>
          <w:p w14:paraId="6DB8F48C"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未见报道</w:t>
            </w:r>
          </w:p>
        </w:tc>
      </w:tr>
      <w:tr w:rsidR="007E540B" w14:paraId="606F98EA" w14:textId="77777777">
        <w:trPr>
          <w:trHeight w:val="288"/>
          <w:jc w:val="center"/>
        </w:trPr>
        <w:tc>
          <w:tcPr>
            <w:tcW w:w="4324" w:type="dxa"/>
            <w:tcBorders>
              <w:top w:val="nil"/>
              <w:left w:val="nil"/>
              <w:bottom w:val="nil"/>
              <w:right w:val="nil"/>
            </w:tcBorders>
            <w:noWrap/>
            <w:vAlign w:val="center"/>
          </w:tcPr>
          <w:p w14:paraId="3DC6146D"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牦牛肉调理技术研究与示范</w:t>
            </w:r>
          </w:p>
        </w:tc>
        <w:tc>
          <w:tcPr>
            <w:tcW w:w="1499" w:type="dxa"/>
            <w:tcBorders>
              <w:top w:val="nil"/>
              <w:left w:val="nil"/>
              <w:bottom w:val="nil"/>
              <w:right w:val="nil"/>
            </w:tcBorders>
            <w:noWrap/>
            <w:vAlign w:val="center"/>
          </w:tcPr>
          <w:p w14:paraId="730A663F"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国内领先</w:t>
            </w:r>
          </w:p>
        </w:tc>
        <w:tc>
          <w:tcPr>
            <w:tcW w:w="1237" w:type="dxa"/>
            <w:tcBorders>
              <w:top w:val="nil"/>
              <w:left w:val="nil"/>
              <w:bottom w:val="nil"/>
              <w:right w:val="nil"/>
            </w:tcBorders>
            <w:noWrap/>
            <w:vAlign w:val="center"/>
          </w:tcPr>
          <w:p w14:paraId="7101781E"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领先</w:t>
            </w:r>
          </w:p>
        </w:tc>
        <w:tc>
          <w:tcPr>
            <w:tcW w:w="1212" w:type="dxa"/>
            <w:tcBorders>
              <w:top w:val="nil"/>
              <w:left w:val="nil"/>
              <w:bottom w:val="nil"/>
              <w:right w:val="nil"/>
            </w:tcBorders>
            <w:noWrap/>
            <w:vAlign w:val="center"/>
          </w:tcPr>
          <w:p w14:paraId="606A1334"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未见报道</w:t>
            </w:r>
          </w:p>
        </w:tc>
      </w:tr>
      <w:tr w:rsidR="007E540B" w14:paraId="49A5A4A9" w14:textId="77777777">
        <w:trPr>
          <w:trHeight w:val="288"/>
          <w:jc w:val="center"/>
        </w:trPr>
        <w:tc>
          <w:tcPr>
            <w:tcW w:w="4324" w:type="dxa"/>
            <w:tcBorders>
              <w:top w:val="nil"/>
              <w:left w:val="nil"/>
              <w:bottom w:val="nil"/>
              <w:right w:val="nil"/>
            </w:tcBorders>
            <w:noWrap/>
            <w:vAlign w:val="center"/>
          </w:tcPr>
          <w:p w14:paraId="344A3FD8"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牦牛副产物高值化加工关键技术研究与示范</w:t>
            </w:r>
          </w:p>
        </w:tc>
        <w:tc>
          <w:tcPr>
            <w:tcW w:w="1499" w:type="dxa"/>
            <w:tcBorders>
              <w:top w:val="nil"/>
              <w:left w:val="nil"/>
              <w:bottom w:val="nil"/>
              <w:right w:val="nil"/>
            </w:tcBorders>
            <w:noWrap/>
            <w:vAlign w:val="center"/>
          </w:tcPr>
          <w:p w14:paraId="1F801E75"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国内先进</w:t>
            </w:r>
          </w:p>
        </w:tc>
        <w:tc>
          <w:tcPr>
            <w:tcW w:w="1237" w:type="dxa"/>
            <w:tcBorders>
              <w:top w:val="nil"/>
              <w:left w:val="nil"/>
              <w:bottom w:val="nil"/>
              <w:right w:val="nil"/>
            </w:tcBorders>
            <w:noWrap/>
            <w:vAlign w:val="center"/>
          </w:tcPr>
          <w:p w14:paraId="111D31F1"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与国内同步</w:t>
            </w:r>
          </w:p>
        </w:tc>
        <w:tc>
          <w:tcPr>
            <w:tcW w:w="1212" w:type="dxa"/>
            <w:tcBorders>
              <w:top w:val="nil"/>
              <w:left w:val="nil"/>
              <w:bottom w:val="nil"/>
              <w:right w:val="nil"/>
            </w:tcBorders>
            <w:noWrap/>
            <w:vAlign w:val="center"/>
          </w:tcPr>
          <w:p w14:paraId="2811B050"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未见报道</w:t>
            </w:r>
          </w:p>
        </w:tc>
      </w:tr>
      <w:tr w:rsidR="007E540B" w14:paraId="635B4C9D" w14:textId="77777777">
        <w:trPr>
          <w:trHeight w:val="288"/>
          <w:jc w:val="center"/>
        </w:trPr>
        <w:tc>
          <w:tcPr>
            <w:tcW w:w="4324" w:type="dxa"/>
            <w:tcBorders>
              <w:top w:val="nil"/>
              <w:left w:val="nil"/>
              <w:bottom w:val="single" w:sz="4" w:space="0" w:color="auto"/>
              <w:right w:val="nil"/>
            </w:tcBorders>
            <w:noWrap/>
            <w:vAlign w:val="center"/>
          </w:tcPr>
          <w:p w14:paraId="72AAB8B0"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传统藏式食品“馨”加工关键技术研究</w:t>
            </w:r>
          </w:p>
        </w:tc>
        <w:tc>
          <w:tcPr>
            <w:tcW w:w="1499" w:type="dxa"/>
            <w:tcBorders>
              <w:top w:val="nil"/>
              <w:left w:val="nil"/>
              <w:bottom w:val="single" w:sz="4" w:space="0" w:color="auto"/>
              <w:right w:val="nil"/>
            </w:tcBorders>
            <w:noWrap/>
            <w:vAlign w:val="center"/>
          </w:tcPr>
          <w:p w14:paraId="1A7C3B37"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国内先进</w:t>
            </w:r>
          </w:p>
        </w:tc>
        <w:tc>
          <w:tcPr>
            <w:tcW w:w="1237" w:type="dxa"/>
            <w:tcBorders>
              <w:top w:val="nil"/>
              <w:left w:val="nil"/>
              <w:bottom w:val="single" w:sz="4" w:space="0" w:color="auto"/>
              <w:right w:val="nil"/>
            </w:tcBorders>
            <w:noWrap/>
            <w:vAlign w:val="center"/>
          </w:tcPr>
          <w:p w14:paraId="2AF86973"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未见报道</w:t>
            </w:r>
          </w:p>
        </w:tc>
        <w:tc>
          <w:tcPr>
            <w:tcW w:w="1212" w:type="dxa"/>
            <w:tcBorders>
              <w:top w:val="nil"/>
              <w:left w:val="nil"/>
              <w:bottom w:val="single" w:sz="4" w:space="0" w:color="auto"/>
              <w:right w:val="nil"/>
            </w:tcBorders>
            <w:noWrap/>
            <w:vAlign w:val="center"/>
          </w:tcPr>
          <w:p w14:paraId="16F22AA9" w14:textId="77777777" w:rsidR="007E540B" w:rsidRDefault="006D7436">
            <w:pPr>
              <w:jc w:val="center"/>
              <w:rPr>
                <w:rFonts w:ascii="宋体" w:hAnsi="宋体" w:cs="宋体"/>
                <w:color w:val="000000"/>
                <w:sz w:val="24"/>
                <w:lang w:bidi="ar"/>
              </w:rPr>
            </w:pPr>
            <w:r>
              <w:rPr>
                <w:rFonts w:ascii="宋体" w:hAnsi="宋体" w:cs="宋体" w:hint="eastAsia"/>
                <w:color w:val="000000"/>
                <w:sz w:val="24"/>
                <w:lang w:bidi="ar"/>
              </w:rPr>
              <w:t>未见报道</w:t>
            </w:r>
          </w:p>
        </w:tc>
      </w:tr>
    </w:tbl>
    <w:p w14:paraId="40971E38" w14:textId="77777777" w:rsidR="007E540B" w:rsidRDefault="006D7436">
      <w:pPr>
        <w:spacing w:before="280" w:after="120"/>
        <w:rPr>
          <w:lang w:eastAsia="zh-CN"/>
        </w:rPr>
      </w:pPr>
      <w:r>
        <w:rPr>
          <w:rFonts w:ascii="Times New Roman" w:eastAsia="黑体" w:hAnsi="Times New Roman"/>
          <w:b/>
          <w:sz w:val="28"/>
          <w:lang w:eastAsia="zh-CN"/>
        </w:rPr>
        <w:t>五、应用情况</w:t>
      </w:r>
    </w:p>
    <w:p w14:paraId="006F1580" w14:textId="77777777" w:rsidR="007E540B" w:rsidRDefault="006D7436">
      <w:pPr>
        <w:spacing w:line="360" w:lineRule="auto"/>
        <w:ind w:firstLine="480"/>
        <w:jc w:val="both"/>
        <w:rPr>
          <w:rFonts w:ascii="Times New Roman" w:eastAsia="宋体" w:hAnsi="Times New Roman"/>
          <w:sz w:val="24"/>
          <w:lang w:eastAsia="zh-CN"/>
        </w:rPr>
      </w:pPr>
      <w:r>
        <w:rPr>
          <w:rFonts w:ascii="Times New Roman" w:eastAsia="宋体" w:hAnsi="Times New Roman" w:hint="eastAsia"/>
          <w:sz w:val="24"/>
          <w:lang w:eastAsia="zh-CN"/>
        </w:rPr>
        <w:t>本项目根据不同技术成熟度、装备要求和应用场景，构建了龙头企业规模化应用、中小企业特色化转化、县域基层适用技术推广和创新平台持续服务的成果转化模式，推动项目成果在青海牦牛主产区和相关加工企业应用。</w:t>
      </w:r>
    </w:p>
    <w:p w14:paraId="40988A18" w14:textId="77777777" w:rsidR="007E540B" w:rsidRDefault="006D7436">
      <w:pPr>
        <w:spacing w:line="360" w:lineRule="auto"/>
        <w:ind w:firstLine="480"/>
        <w:jc w:val="both"/>
        <w:rPr>
          <w:rFonts w:ascii="Times New Roman" w:eastAsia="宋体" w:hAnsi="Times New Roman"/>
          <w:sz w:val="24"/>
          <w:lang w:eastAsia="zh-CN"/>
        </w:rPr>
      </w:pPr>
      <w:r>
        <w:rPr>
          <w:rFonts w:ascii="Times New Roman" w:eastAsia="宋体" w:hAnsi="Times New Roman" w:hint="eastAsia"/>
          <w:sz w:val="24"/>
          <w:lang w:eastAsia="zh-CN"/>
        </w:rPr>
        <w:t>面向具备标准化、连续化生产和质量控制条件的大型企业，重点集成应用牦牛肉嫩化与色泽稳定、冷鲜肉长效保鲜、定向发酵与低温干熟、分段低温烘烤、减添加加工，牦牛乳喷雾干燥、以及副产物胶原蛋白（肽）、血红素制备等等技术，并与企业现有生产线进行工程化适配，形成标准化工艺参数和成套生产方案。相关技术在青海五三六九生态牧业科技有限公司、青海裕泰畜产品有限公司、青海可可西里食品有限公司、青海雪峰牦牛乳业有限责任公司等企业转化应用，开发冷鲜牦牛肉、发酵干熟肉、风干肉、酱卤肉、预制调理制品、牦牛乳粉、特色发酵乳、乳饮料、胶原蛋白（肽）、血红素等系列高值产品，实现研究成果由实验室技术向规模化生产转化。</w:t>
      </w:r>
    </w:p>
    <w:p w14:paraId="36F69635" w14:textId="77777777" w:rsidR="007E540B" w:rsidRDefault="006D7436">
      <w:pPr>
        <w:spacing w:line="360" w:lineRule="auto"/>
        <w:ind w:firstLine="480"/>
        <w:jc w:val="both"/>
        <w:rPr>
          <w:rFonts w:ascii="Times New Roman" w:eastAsia="宋体" w:hAnsi="Times New Roman"/>
          <w:sz w:val="24"/>
          <w:lang w:eastAsia="zh-CN"/>
        </w:rPr>
      </w:pPr>
      <w:r>
        <w:rPr>
          <w:rFonts w:ascii="Times New Roman" w:eastAsia="宋体" w:hAnsi="Times New Roman" w:hint="eastAsia"/>
          <w:sz w:val="24"/>
          <w:lang w:eastAsia="zh-CN"/>
        </w:rPr>
        <w:lastRenderedPageBreak/>
        <w:t>针对中小企业、牧区合作社及初加工主体装备条件和技术承载能力相对有限的特点，筛选推广低温风干、本土乳酸菌发酵及传统乳制品标准化加工等成熟适用技术。依托省、州、县农牧技术推广体系、科技特派员工作站及牦牛产业相关创新平台，通过技术培训、现场指导、示范应用，促进成熟技术向基层生产主体扩散，提高初加工标准化水平。</w:t>
      </w:r>
    </w:p>
    <w:p w14:paraId="2CED4C3E" w14:textId="77777777" w:rsidR="007E540B" w:rsidRDefault="006D7436">
      <w:pPr>
        <w:spacing w:line="360" w:lineRule="auto"/>
        <w:ind w:firstLine="480"/>
        <w:jc w:val="both"/>
        <w:rPr>
          <w:rFonts w:ascii="Times New Roman" w:eastAsia="宋体" w:hAnsi="Times New Roman"/>
          <w:sz w:val="24"/>
          <w:lang w:eastAsia="zh-CN"/>
        </w:rPr>
      </w:pPr>
      <w:r>
        <w:rPr>
          <w:rFonts w:ascii="Times New Roman" w:eastAsia="宋体" w:hAnsi="Times New Roman" w:hint="eastAsia"/>
          <w:sz w:val="24"/>
          <w:lang w:eastAsia="zh-CN"/>
        </w:rPr>
        <w:t>在技术应用基础上，项目进一步推动牦牛资源由传统初级加工向精细化加工、特色化加工和全资源高值利用转变，形成牦牛肉、乳及副产物系列高值产品。其中，累计形成并示范应用关键技术</w:t>
      </w:r>
      <w:r>
        <w:rPr>
          <w:rFonts w:ascii="Times New Roman" w:eastAsia="宋体" w:hAnsi="Times New Roman" w:hint="eastAsia"/>
          <w:sz w:val="24"/>
          <w:lang w:eastAsia="zh-CN"/>
        </w:rPr>
        <w:t>17</w:t>
      </w:r>
      <w:r>
        <w:rPr>
          <w:rFonts w:ascii="Times New Roman" w:eastAsia="宋体" w:hAnsi="Times New Roman" w:hint="eastAsia"/>
          <w:sz w:val="24"/>
          <w:lang w:eastAsia="zh-CN"/>
        </w:rPr>
        <w:t>项，开发及产业化产品</w:t>
      </w:r>
      <w:r>
        <w:rPr>
          <w:rFonts w:ascii="Times New Roman" w:eastAsia="宋体" w:hAnsi="Times New Roman" w:hint="eastAsia"/>
          <w:sz w:val="24"/>
          <w:lang w:eastAsia="zh-CN"/>
        </w:rPr>
        <w:t>25</w:t>
      </w:r>
      <w:r>
        <w:rPr>
          <w:rFonts w:ascii="Times New Roman" w:eastAsia="宋体" w:hAnsi="Times New Roman" w:hint="eastAsia"/>
          <w:sz w:val="24"/>
          <w:lang w:eastAsia="zh-CN"/>
        </w:rPr>
        <w:t>种，技术应用企业</w:t>
      </w:r>
      <w:r>
        <w:rPr>
          <w:rFonts w:ascii="Times New Roman" w:eastAsia="宋体" w:hAnsi="Times New Roman" w:hint="eastAsia"/>
          <w:sz w:val="24"/>
          <w:lang w:eastAsia="zh-CN"/>
        </w:rPr>
        <w:t>11</w:t>
      </w:r>
      <w:r>
        <w:rPr>
          <w:rFonts w:ascii="Times New Roman" w:eastAsia="宋体" w:hAnsi="Times New Roman" w:hint="eastAsia"/>
          <w:sz w:val="24"/>
          <w:lang w:eastAsia="zh-CN"/>
        </w:rPr>
        <w:t>家；近</w:t>
      </w:r>
      <w:r>
        <w:rPr>
          <w:rFonts w:ascii="Times New Roman" w:eastAsia="宋体" w:hAnsi="Times New Roman" w:hint="eastAsia"/>
          <w:sz w:val="24"/>
          <w:lang w:eastAsia="zh-CN"/>
        </w:rPr>
        <w:t>3</w:t>
      </w:r>
      <w:r>
        <w:rPr>
          <w:rFonts w:ascii="Times New Roman" w:eastAsia="宋体" w:hAnsi="Times New Roman" w:hint="eastAsia"/>
          <w:sz w:val="24"/>
          <w:lang w:eastAsia="zh-CN"/>
        </w:rPr>
        <w:t>年累计新增产值</w:t>
      </w:r>
      <w:r>
        <w:rPr>
          <w:rFonts w:ascii="Times New Roman" w:eastAsia="宋体" w:hAnsi="Times New Roman" w:hint="eastAsia"/>
          <w:sz w:val="24"/>
          <w:lang w:eastAsia="zh-CN"/>
        </w:rPr>
        <w:t>10.25</w:t>
      </w:r>
      <w:r>
        <w:rPr>
          <w:rFonts w:ascii="Times New Roman" w:eastAsia="宋体" w:hAnsi="Times New Roman" w:hint="eastAsia"/>
          <w:sz w:val="24"/>
          <w:lang w:eastAsia="zh-CN"/>
        </w:rPr>
        <w:t>亿</w:t>
      </w:r>
      <w:r>
        <w:rPr>
          <w:rFonts w:ascii="Times New Roman" w:eastAsia="宋体" w:hAnsi="Times New Roman" w:hint="eastAsia"/>
          <w:sz w:val="24"/>
          <w:lang w:eastAsia="zh-CN"/>
        </w:rPr>
        <w:t>元，取得了良好的经济效益。</w:t>
      </w:r>
    </w:p>
    <w:p w14:paraId="2692A9F6" w14:textId="77777777" w:rsidR="007E540B" w:rsidRDefault="006D7436">
      <w:pPr>
        <w:spacing w:line="360" w:lineRule="auto"/>
        <w:ind w:firstLine="480"/>
        <w:jc w:val="both"/>
        <w:rPr>
          <w:rFonts w:ascii="Times New Roman" w:eastAsia="宋体" w:hAnsi="Times New Roman"/>
          <w:sz w:val="24"/>
          <w:lang w:eastAsia="zh-CN"/>
        </w:rPr>
      </w:pPr>
      <w:r>
        <w:rPr>
          <w:rFonts w:ascii="Times New Roman" w:eastAsia="宋体" w:hAnsi="Times New Roman" w:hint="eastAsia"/>
          <w:sz w:val="24"/>
          <w:lang w:eastAsia="zh-CN"/>
        </w:rPr>
        <w:t>围绕青海打造绿色有机农畜产品输出地的战略定位，项目将科技成果应用与标准化生产、质量认证和高端市场拓展相结合，推动相关牦牛产品进入粤港澳大湾区、香港等市场，部分产品实现供港，并应用于杭州亚运会、“青海家宴”等消费场景，促进青藏高原生态资源优势和特色品质优势向产品优势、品牌优势和市场价值转化。</w:t>
      </w:r>
    </w:p>
    <w:p w14:paraId="638F0820" w14:textId="77777777" w:rsidR="007E540B" w:rsidRDefault="006D7436">
      <w:pPr>
        <w:spacing w:line="360" w:lineRule="auto"/>
        <w:ind w:firstLine="480"/>
        <w:jc w:val="both"/>
        <w:rPr>
          <w:lang w:eastAsia="zh-CN"/>
        </w:rPr>
      </w:pPr>
      <w:r>
        <w:rPr>
          <w:rFonts w:ascii="Times New Roman" w:eastAsia="宋体" w:hAnsi="Times New Roman" w:hint="eastAsia"/>
          <w:sz w:val="24"/>
          <w:lang w:eastAsia="zh-CN"/>
        </w:rPr>
        <w:t>项目成果的推广应用提升了牦牛肉、乳及副产物的精深加工和综合利用水平，延伸了产业链和价值链，提高了牦牛特色资源附加值及企业技术创新能力，形成了适应不同规模生产主体的成果转化与推广模式，对促进青海绿色有机牦牛产业提质增效、农牧民增收和特色产业高质量发展发挥了科技支撑和示范带动作用。</w:t>
      </w:r>
    </w:p>
    <w:p w14:paraId="01379197" w14:textId="77777777" w:rsidR="007E540B" w:rsidRDefault="006D7436">
      <w:pPr>
        <w:spacing w:before="280" w:after="120"/>
        <w:rPr>
          <w:lang w:eastAsia="zh-CN"/>
        </w:rPr>
      </w:pPr>
      <w:r>
        <w:rPr>
          <w:rFonts w:ascii="Times New Roman" w:eastAsia="黑体" w:hAnsi="Times New Roman"/>
          <w:b/>
          <w:sz w:val="28"/>
          <w:lang w:eastAsia="zh-CN"/>
        </w:rPr>
        <w:t>六、主要知识产权和标准规范等目录</w:t>
      </w:r>
    </w:p>
    <w:tbl>
      <w:tblPr>
        <w:tblW w:w="10834" w:type="dxa"/>
        <w:jc w:val="center"/>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Look w:val="04A0" w:firstRow="1" w:lastRow="0" w:firstColumn="1" w:lastColumn="0" w:noHBand="0" w:noVBand="1"/>
      </w:tblPr>
      <w:tblGrid>
        <w:gridCol w:w="493"/>
        <w:gridCol w:w="1688"/>
        <w:gridCol w:w="933"/>
        <w:gridCol w:w="1147"/>
        <w:gridCol w:w="1213"/>
        <w:gridCol w:w="1213"/>
        <w:gridCol w:w="1374"/>
        <w:gridCol w:w="1506"/>
        <w:gridCol w:w="1267"/>
      </w:tblGrid>
      <w:tr w:rsidR="007E540B" w14:paraId="7D074CD3" w14:textId="77777777">
        <w:trPr>
          <w:trHeight w:val="688"/>
          <w:jc w:val="center"/>
        </w:trPr>
        <w:tc>
          <w:tcPr>
            <w:tcW w:w="493" w:type="dxa"/>
            <w:vAlign w:val="center"/>
          </w:tcPr>
          <w:p w14:paraId="4BD8F8CA"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序号</w:t>
            </w:r>
          </w:p>
        </w:tc>
        <w:tc>
          <w:tcPr>
            <w:tcW w:w="1688" w:type="dxa"/>
            <w:vAlign w:val="center"/>
          </w:tcPr>
          <w:p w14:paraId="5DCD3A4B"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授权项目名称</w:t>
            </w:r>
          </w:p>
        </w:tc>
        <w:tc>
          <w:tcPr>
            <w:tcW w:w="933" w:type="dxa"/>
            <w:vAlign w:val="center"/>
          </w:tcPr>
          <w:p w14:paraId="25423D8B"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知识产权类别</w:t>
            </w:r>
          </w:p>
        </w:tc>
        <w:tc>
          <w:tcPr>
            <w:tcW w:w="1147" w:type="dxa"/>
            <w:vAlign w:val="center"/>
          </w:tcPr>
          <w:p w14:paraId="793FBF5B"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授权国家</w:t>
            </w:r>
          </w:p>
        </w:tc>
        <w:tc>
          <w:tcPr>
            <w:tcW w:w="1213" w:type="dxa"/>
            <w:vAlign w:val="center"/>
          </w:tcPr>
          <w:p w14:paraId="1D9CF94D"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授权号</w:t>
            </w:r>
          </w:p>
        </w:tc>
        <w:tc>
          <w:tcPr>
            <w:tcW w:w="1213" w:type="dxa"/>
            <w:vAlign w:val="center"/>
          </w:tcPr>
          <w:p w14:paraId="2A14C089"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授权日期</w:t>
            </w:r>
          </w:p>
        </w:tc>
        <w:tc>
          <w:tcPr>
            <w:tcW w:w="1374" w:type="dxa"/>
            <w:vAlign w:val="center"/>
          </w:tcPr>
          <w:p w14:paraId="792B1F22"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权利人</w:t>
            </w:r>
          </w:p>
        </w:tc>
        <w:tc>
          <w:tcPr>
            <w:tcW w:w="1506" w:type="dxa"/>
            <w:vAlign w:val="center"/>
          </w:tcPr>
          <w:p w14:paraId="0656539E"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发明人</w:t>
            </w:r>
          </w:p>
        </w:tc>
        <w:tc>
          <w:tcPr>
            <w:tcW w:w="1267" w:type="dxa"/>
            <w:vAlign w:val="center"/>
          </w:tcPr>
          <w:p w14:paraId="38D2760B"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有效状态</w:t>
            </w:r>
          </w:p>
        </w:tc>
      </w:tr>
      <w:tr w:rsidR="007E540B" w14:paraId="7BF34D7D" w14:textId="77777777">
        <w:trPr>
          <w:trHeight w:val="556"/>
          <w:jc w:val="center"/>
        </w:trPr>
        <w:tc>
          <w:tcPr>
            <w:tcW w:w="493" w:type="dxa"/>
            <w:vAlign w:val="center"/>
          </w:tcPr>
          <w:p w14:paraId="1C1B29C6"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1</w:t>
            </w:r>
          </w:p>
        </w:tc>
        <w:tc>
          <w:tcPr>
            <w:tcW w:w="1688" w:type="dxa"/>
            <w:vAlign w:val="center"/>
          </w:tcPr>
          <w:p w14:paraId="591E52CA"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一种藏牦牛奶保健配方食品加工方法</w:t>
            </w:r>
          </w:p>
        </w:tc>
        <w:tc>
          <w:tcPr>
            <w:tcW w:w="933" w:type="dxa"/>
            <w:vAlign w:val="center"/>
          </w:tcPr>
          <w:p w14:paraId="7B5B029F"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发明专利</w:t>
            </w:r>
          </w:p>
        </w:tc>
        <w:tc>
          <w:tcPr>
            <w:tcW w:w="1147" w:type="dxa"/>
            <w:vAlign w:val="center"/>
          </w:tcPr>
          <w:p w14:paraId="6D807589"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中国</w:t>
            </w:r>
          </w:p>
        </w:tc>
        <w:tc>
          <w:tcPr>
            <w:tcW w:w="1213" w:type="dxa"/>
            <w:vAlign w:val="center"/>
          </w:tcPr>
          <w:p w14:paraId="7429F8A2"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CN104336618B</w:t>
            </w:r>
          </w:p>
        </w:tc>
        <w:tc>
          <w:tcPr>
            <w:tcW w:w="1213" w:type="dxa"/>
            <w:vAlign w:val="center"/>
          </w:tcPr>
          <w:p w14:paraId="09346667"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2016.03.02</w:t>
            </w:r>
          </w:p>
        </w:tc>
        <w:tc>
          <w:tcPr>
            <w:tcW w:w="1374" w:type="dxa"/>
            <w:vAlign w:val="center"/>
          </w:tcPr>
          <w:p w14:paraId="3A492129"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青海省畜牧兽医科学院</w:t>
            </w:r>
          </w:p>
        </w:tc>
        <w:tc>
          <w:tcPr>
            <w:tcW w:w="1506" w:type="dxa"/>
            <w:vAlign w:val="center"/>
          </w:tcPr>
          <w:p w14:paraId="2289EE06"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靳义超</w:t>
            </w:r>
            <w:r>
              <w:rPr>
                <w:rFonts w:ascii="Times New Roman" w:hint="eastAsia"/>
                <w:sz w:val="18"/>
                <w:szCs w:val="21"/>
              </w:rPr>
              <w:t>，</w:t>
            </w:r>
            <w:r>
              <w:rPr>
                <w:rFonts w:ascii="Times New Roman"/>
                <w:sz w:val="18"/>
                <w:szCs w:val="21"/>
              </w:rPr>
              <w:t>闫忠心</w:t>
            </w:r>
            <w:r>
              <w:rPr>
                <w:rFonts w:ascii="Times New Roman" w:hint="eastAsia"/>
                <w:sz w:val="18"/>
                <w:szCs w:val="21"/>
              </w:rPr>
              <w:t>，</w:t>
            </w:r>
            <w:r>
              <w:rPr>
                <w:rFonts w:ascii="Times New Roman"/>
                <w:sz w:val="18"/>
                <w:szCs w:val="21"/>
              </w:rPr>
              <w:t>张雁平</w:t>
            </w:r>
            <w:r>
              <w:rPr>
                <w:rFonts w:ascii="Times New Roman" w:hint="eastAsia"/>
                <w:sz w:val="18"/>
                <w:szCs w:val="21"/>
              </w:rPr>
              <w:t>，</w:t>
            </w:r>
            <w:r>
              <w:rPr>
                <w:rFonts w:ascii="Times New Roman"/>
                <w:sz w:val="18"/>
                <w:szCs w:val="21"/>
              </w:rPr>
              <w:t>刘书杰</w:t>
            </w:r>
            <w:r>
              <w:rPr>
                <w:rFonts w:ascii="Times New Roman" w:hint="eastAsia"/>
                <w:sz w:val="18"/>
                <w:szCs w:val="21"/>
              </w:rPr>
              <w:t>，</w:t>
            </w:r>
            <w:r>
              <w:rPr>
                <w:rFonts w:ascii="Times New Roman"/>
                <w:sz w:val="18"/>
                <w:szCs w:val="21"/>
              </w:rPr>
              <w:t>李升升</w:t>
            </w:r>
          </w:p>
        </w:tc>
        <w:tc>
          <w:tcPr>
            <w:tcW w:w="1267" w:type="dxa"/>
            <w:vAlign w:val="center"/>
          </w:tcPr>
          <w:p w14:paraId="207D24A3"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有效</w:t>
            </w:r>
          </w:p>
        </w:tc>
      </w:tr>
      <w:tr w:rsidR="007E540B" w14:paraId="2640E544" w14:textId="77777777">
        <w:trPr>
          <w:trHeight w:val="416"/>
          <w:jc w:val="center"/>
        </w:trPr>
        <w:tc>
          <w:tcPr>
            <w:tcW w:w="493" w:type="dxa"/>
            <w:vAlign w:val="center"/>
          </w:tcPr>
          <w:p w14:paraId="3FF0B12B"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2</w:t>
            </w:r>
          </w:p>
        </w:tc>
        <w:tc>
          <w:tcPr>
            <w:tcW w:w="1688" w:type="dxa"/>
            <w:vAlign w:val="center"/>
          </w:tcPr>
          <w:p w14:paraId="0FC982BC"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A production method of natural frozen yak jerky</w:t>
            </w:r>
          </w:p>
        </w:tc>
        <w:tc>
          <w:tcPr>
            <w:tcW w:w="933" w:type="dxa"/>
            <w:vAlign w:val="center"/>
          </w:tcPr>
          <w:p w14:paraId="40A91E0B"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发明专利</w:t>
            </w:r>
          </w:p>
        </w:tc>
        <w:tc>
          <w:tcPr>
            <w:tcW w:w="1147" w:type="dxa"/>
            <w:vAlign w:val="center"/>
          </w:tcPr>
          <w:p w14:paraId="32F26B3B"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卢森堡</w:t>
            </w:r>
          </w:p>
        </w:tc>
        <w:tc>
          <w:tcPr>
            <w:tcW w:w="1213" w:type="dxa"/>
            <w:vAlign w:val="center"/>
          </w:tcPr>
          <w:p w14:paraId="19088B1B"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LU102687B1</w:t>
            </w:r>
          </w:p>
        </w:tc>
        <w:tc>
          <w:tcPr>
            <w:tcW w:w="1213" w:type="dxa"/>
            <w:vAlign w:val="center"/>
          </w:tcPr>
          <w:p w14:paraId="77CD4806"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2021.09.27</w:t>
            </w:r>
          </w:p>
        </w:tc>
        <w:tc>
          <w:tcPr>
            <w:tcW w:w="1374" w:type="dxa"/>
            <w:vAlign w:val="center"/>
          </w:tcPr>
          <w:p w14:paraId="1950F762"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青海省畜牧兽医科学院</w:t>
            </w:r>
          </w:p>
        </w:tc>
        <w:tc>
          <w:tcPr>
            <w:tcW w:w="1506" w:type="dxa"/>
            <w:vAlign w:val="center"/>
          </w:tcPr>
          <w:p w14:paraId="522F1EFA"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闫忠心</w:t>
            </w:r>
          </w:p>
        </w:tc>
        <w:tc>
          <w:tcPr>
            <w:tcW w:w="1267" w:type="dxa"/>
            <w:vAlign w:val="center"/>
          </w:tcPr>
          <w:p w14:paraId="74C43562"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有效</w:t>
            </w:r>
          </w:p>
        </w:tc>
      </w:tr>
      <w:tr w:rsidR="007E540B" w14:paraId="7D21DADB" w14:textId="77777777">
        <w:trPr>
          <w:trHeight w:val="344"/>
          <w:jc w:val="center"/>
        </w:trPr>
        <w:tc>
          <w:tcPr>
            <w:tcW w:w="493" w:type="dxa"/>
            <w:vAlign w:val="center"/>
          </w:tcPr>
          <w:p w14:paraId="22A83480"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3</w:t>
            </w:r>
          </w:p>
        </w:tc>
        <w:tc>
          <w:tcPr>
            <w:tcW w:w="1688" w:type="dxa"/>
            <w:vAlign w:val="center"/>
          </w:tcPr>
          <w:p w14:paraId="29F2E154"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保健酸奶及其制备方法</w:t>
            </w:r>
          </w:p>
        </w:tc>
        <w:tc>
          <w:tcPr>
            <w:tcW w:w="933" w:type="dxa"/>
            <w:vAlign w:val="center"/>
          </w:tcPr>
          <w:p w14:paraId="65BB0A49"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发明专利</w:t>
            </w:r>
          </w:p>
        </w:tc>
        <w:tc>
          <w:tcPr>
            <w:tcW w:w="1147" w:type="dxa"/>
            <w:vAlign w:val="center"/>
          </w:tcPr>
          <w:p w14:paraId="53868A41"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中国</w:t>
            </w:r>
          </w:p>
        </w:tc>
        <w:tc>
          <w:tcPr>
            <w:tcW w:w="1213" w:type="dxa"/>
            <w:vAlign w:val="center"/>
          </w:tcPr>
          <w:p w14:paraId="6B72C37E"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ZL201210039213.6</w:t>
            </w:r>
          </w:p>
        </w:tc>
        <w:tc>
          <w:tcPr>
            <w:tcW w:w="1213" w:type="dxa"/>
            <w:vAlign w:val="center"/>
          </w:tcPr>
          <w:p w14:paraId="2CC2977C"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2014.02.26</w:t>
            </w:r>
          </w:p>
        </w:tc>
        <w:tc>
          <w:tcPr>
            <w:tcW w:w="1374" w:type="dxa"/>
            <w:vAlign w:val="center"/>
          </w:tcPr>
          <w:p w14:paraId="403A3A4D"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青海雪峰牦牛乳业有限责任公司</w:t>
            </w:r>
          </w:p>
        </w:tc>
        <w:tc>
          <w:tcPr>
            <w:tcW w:w="1506" w:type="dxa"/>
            <w:vAlign w:val="center"/>
          </w:tcPr>
          <w:p w14:paraId="14DB760A"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赵礼</w:t>
            </w:r>
            <w:r>
              <w:rPr>
                <w:rFonts w:ascii="Times New Roman" w:hint="eastAsia"/>
                <w:sz w:val="18"/>
                <w:szCs w:val="21"/>
              </w:rPr>
              <w:t>，</w:t>
            </w:r>
            <w:r>
              <w:rPr>
                <w:rFonts w:ascii="Times New Roman"/>
                <w:sz w:val="18"/>
                <w:szCs w:val="21"/>
              </w:rPr>
              <w:t>赵德</w:t>
            </w:r>
          </w:p>
        </w:tc>
        <w:tc>
          <w:tcPr>
            <w:tcW w:w="1267" w:type="dxa"/>
            <w:vAlign w:val="center"/>
          </w:tcPr>
          <w:p w14:paraId="424C1DD9"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有效</w:t>
            </w:r>
          </w:p>
        </w:tc>
      </w:tr>
      <w:tr w:rsidR="007E540B" w14:paraId="49A40621" w14:textId="77777777">
        <w:trPr>
          <w:trHeight w:val="344"/>
          <w:jc w:val="center"/>
        </w:trPr>
        <w:tc>
          <w:tcPr>
            <w:tcW w:w="493" w:type="dxa"/>
            <w:vAlign w:val="center"/>
          </w:tcPr>
          <w:p w14:paraId="16D5F946"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lastRenderedPageBreak/>
              <w:t>4</w:t>
            </w:r>
          </w:p>
        </w:tc>
        <w:tc>
          <w:tcPr>
            <w:tcW w:w="1688" w:type="dxa"/>
            <w:vAlign w:val="center"/>
          </w:tcPr>
          <w:p w14:paraId="29C8B3B2"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DISPOSITIVO PER LA PEZZATURA E LA PULIZIA AUTOMATICA DI CARNE DI YAK</w:t>
            </w:r>
          </w:p>
        </w:tc>
        <w:tc>
          <w:tcPr>
            <w:tcW w:w="933" w:type="dxa"/>
            <w:vAlign w:val="center"/>
          </w:tcPr>
          <w:p w14:paraId="13A26F29"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发明专利</w:t>
            </w:r>
          </w:p>
        </w:tc>
        <w:tc>
          <w:tcPr>
            <w:tcW w:w="1147" w:type="dxa"/>
            <w:vAlign w:val="center"/>
          </w:tcPr>
          <w:p w14:paraId="598F33E9" w14:textId="77777777" w:rsidR="007E540B" w:rsidRDefault="006D7436">
            <w:pPr>
              <w:pStyle w:val="ab"/>
              <w:spacing w:line="290" w:lineRule="exact"/>
              <w:ind w:firstLineChars="0" w:firstLine="0"/>
              <w:jc w:val="center"/>
              <w:rPr>
                <w:rFonts w:ascii="Times New Roman"/>
                <w:sz w:val="18"/>
                <w:szCs w:val="21"/>
              </w:rPr>
            </w:pPr>
            <w:r>
              <w:rPr>
                <w:rFonts w:ascii="Times New Roman" w:hint="eastAsia"/>
                <w:sz w:val="18"/>
                <w:szCs w:val="21"/>
              </w:rPr>
              <w:t>意大利</w:t>
            </w:r>
          </w:p>
        </w:tc>
        <w:tc>
          <w:tcPr>
            <w:tcW w:w="1213" w:type="dxa"/>
            <w:vAlign w:val="center"/>
          </w:tcPr>
          <w:p w14:paraId="65C75E70"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N. 102020000013198</w:t>
            </w:r>
          </w:p>
        </w:tc>
        <w:tc>
          <w:tcPr>
            <w:tcW w:w="1213" w:type="dxa"/>
            <w:vAlign w:val="center"/>
          </w:tcPr>
          <w:p w14:paraId="2C7EE500"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20</w:t>
            </w:r>
            <w:r>
              <w:rPr>
                <w:rFonts w:ascii="Times New Roman" w:hint="eastAsia"/>
                <w:sz w:val="18"/>
                <w:szCs w:val="21"/>
              </w:rPr>
              <w:t>22</w:t>
            </w:r>
            <w:r>
              <w:rPr>
                <w:rFonts w:ascii="Times New Roman"/>
                <w:sz w:val="18"/>
                <w:szCs w:val="21"/>
              </w:rPr>
              <w:t>.0</w:t>
            </w:r>
            <w:r>
              <w:rPr>
                <w:rFonts w:ascii="Times New Roman" w:hint="eastAsia"/>
                <w:sz w:val="18"/>
                <w:szCs w:val="21"/>
              </w:rPr>
              <w:t>8</w:t>
            </w:r>
            <w:r>
              <w:rPr>
                <w:rFonts w:ascii="Times New Roman"/>
                <w:sz w:val="18"/>
                <w:szCs w:val="21"/>
              </w:rPr>
              <w:t>.</w:t>
            </w:r>
            <w:r>
              <w:rPr>
                <w:rFonts w:ascii="Times New Roman" w:hint="eastAsia"/>
                <w:sz w:val="18"/>
                <w:szCs w:val="21"/>
              </w:rPr>
              <w:t>05</w:t>
            </w:r>
          </w:p>
        </w:tc>
        <w:tc>
          <w:tcPr>
            <w:tcW w:w="1374" w:type="dxa"/>
            <w:vAlign w:val="center"/>
          </w:tcPr>
          <w:p w14:paraId="1B240393"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青海省畜牧兽医科学院</w:t>
            </w:r>
          </w:p>
        </w:tc>
        <w:tc>
          <w:tcPr>
            <w:tcW w:w="1506" w:type="dxa"/>
            <w:vAlign w:val="center"/>
          </w:tcPr>
          <w:p w14:paraId="4FA9D852" w14:textId="77777777" w:rsidR="007E540B" w:rsidRDefault="006D7436">
            <w:pPr>
              <w:pStyle w:val="ab"/>
              <w:spacing w:line="290" w:lineRule="exact"/>
              <w:ind w:firstLineChars="0" w:firstLine="0"/>
              <w:jc w:val="center"/>
              <w:rPr>
                <w:rFonts w:ascii="Times New Roman"/>
                <w:sz w:val="18"/>
                <w:szCs w:val="21"/>
              </w:rPr>
            </w:pPr>
            <w:r>
              <w:rPr>
                <w:rFonts w:ascii="Times New Roman" w:hint="eastAsia"/>
                <w:sz w:val="18"/>
                <w:szCs w:val="21"/>
              </w:rPr>
              <w:t>闫忠心，张艳，张登凯，李全，靳义超</w:t>
            </w:r>
          </w:p>
        </w:tc>
        <w:tc>
          <w:tcPr>
            <w:tcW w:w="1267" w:type="dxa"/>
            <w:vAlign w:val="center"/>
          </w:tcPr>
          <w:p w14:paraId="41DCAB4A"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有效</w:t>
            </w:r>
          </w:p>
        </w:tc>
      </w:tr>
      <w:tr w:rsidR="007E540B" w14:paraId="4E900A5F" w14:textId="77777777">
        <w:trPr>
          <w:trHeight w:val="753"/>
          <w:jc w:val="center"/>
        </w:trPr>
        <w:tc>
          <w:tcPr>
            <w:tcW w:w="493" w:type="dxa"/>
            <w:vAlign w:val="center"/>
          </w:tcPr>
          <w:p w14:paraId="348C0E6F" w14:textId="77777777" w:rsidR="007E540B" w:rsidRDefault="006D7436">
            <w:pPr>
              <w:pStyle w:val="ab"/>
              <w:spacing w:line="390" w:lineRule="exact"/>
              <w:ind w:firstLineChars="0" w:firstLine="0"/>
              <w:jc w:val="center"/>
              <w:rPr>
                <w:rFonts w:ascii="宋体" w:hAnsi="宋体" w:cs="宋体"/>
                <w:sz w:val="18"/>
                <w:szCs w:val="21"/>
              </w:rPr>
            </w:pPr>
            <w:r>
              <w:rPr>
                <w:rFonts w:ascii="宋体" w:hAnsi="宋体" w:cs="宋体" w:hint="eastAsia"/>
                <w:sz w:val="18"/>
                <w:szCs w:val="21"/>
              </w:rPr>
              <w:t>序号</w:t>
            </w:r>
          </w:p>
        </w:tc>
        <w:tc>
          <w:tcPr>
            <w:tcW w:w="1688" w:type="dxa"/>
            <w:vAlign w:val="center"/>
          </w:tcPr>
          <w:p w14:paraId="7C12881F" w14:textId="77777777" w:rsidR="007E540B" w:rsidRDefault="006D7436">
            <w:pPr>
              <w:pStyle w:val="ab"/>
              <w:spacing w:line="390" w:lineRule="exact"/>
              <w:ind w:firstLineChars="0" w:firstLine="0"/>
              <w:jc w:val="center"/>
              <w:rPr>
                <w:rFonts w:ascii="宋体" w:hAnsi="宋体" w:cs="宋体"/>
                <w:sz w:val="18"/>
                <w:szCs w:val="21"/>
              </w:rPr>
            </w:pPr>
            <w:r>
              <w:rPr>
                <w:rFonts w:ascii="宋体" w:hAnsi="宋体" w:cs="宋体" w:hint="eastAsia"/>
                <w:sz w:val="18"/>
                <w:szCs w:val="21"/>
              </w:rPr>
              <w:t>论文专著名称</w:t>
            </w:r>
          </w:p>
        </w:tc>
        <w:tc>
          <w:tcPr>
            <w:tcW w:w="933" w:type="dxa"/>
            <w:vAlign w:val="center"/>
          </w:tcPr>
          <w:p w14:paraId="6DFCF842" w14:textId="77777777" w:rsidR="007E540B" w:rsidRDefault="006D7436">
            <w:pPr>
              <w:pStyle w:val="ab"/>
              <w:spacing w:line="390" w:lineRule="exact"/>
              <w:ind w:firstLineChars="0" w:firstLine="0"/>
              <w:jc w:val="center"/>
              <w:rPr>
                <w:rFonts w:ascii="宋体" w:hAnsi="宋体" w:cs="宋体"/>
                <w:sz w:val="18"/>
                <w:szCs w:val="21"/>
              </w:rPr>
            </w:pPr>
            <w:r>
              <w:rPr>
                <w:rFonts w:ascii="宋体" w:hAnsi="宋体" w:cs="宋体" w:hint="eastAsia"/>
                <w:sz w:val="18"/>
                <w:szCs w:val="21"/>
              </w:rPr>
              <w:t>刊名</w:t>
            </w:r>
          </w:p>
        </w:tc>
        <w:tc>
          <w:tcPr>
            <w:tcW w:w="1147" w:type="dxa"/>
            <w:vAlign w:val="center"/>
          </w:tcPr>
          <w:p w14:paraId="1CCCE481" w14:textId="77777777" w:rsidR="007E540B" w:rsidRDefault="006D7436">
            <w:pPr>
              <w:pStyle w:val="ab"/>
              <w:spacing w:line="390" w:lineRule="exact"/>
              <w:ind w:firstLineChars="0" w:firstLine="0"/>
              <w:jc w:val="center"/>
              <w:rPr>
                <w:rFonts w:ascii="宋体" w:hAnsi="宋体" w:cs="宋体"/>
                <w:sz w:val="18"/>
                <w:szCs w:val="21"/>
              </w:rPr>
            </w:pPr>
            <w:r>
              <w:rPr>
                <w:rFonts w:ascii="宋体" w:hAnsi="宋体" w:cs="宋体" w:hint="eastAsia"/>
                <w:sz w:val="18"/>
                <w:szCs w:val="21"/>
              </w:rPr>
              <w:t>影响因子</w:t>
            </w:r>
          </w:p>
        </w:tc>
        <w:tc>
          <w:tcPr>
            <w:tcW w:w="1213" w:type="dxa"/>
            <w:vAlign w:val="center"/>
          </w:tcPr>
          <w:p w14:paraId="7B66EB52" w14:textId="77777777" w:rsidR="007E540B" w:rsidRDefault="006D7436">
            <w:pPr>
              <w:pStyle w:val="ab"/>
              <w:spacing w:line="390" w:lineRule="exact"/>
              <w:ind w:firstLineChars="0" w:firstLine="0"/>
              <w:jc w:val="center"/>
              <w:rPr>
                <w:rFonts w:ascii="宋体" w:hAnsi="宋体" w:cs="宋体"/>
                <w:sz w:val="18"/>
                <w:szCs w:val="21"/>
              </w:rPr>
            </w:pPr>
            <w:r>
              <w:rPr>
                <w:rFonts w:ascii="宋体" w:hAnsi="宋体" w:cs="宋体" w:hint="eastAsia"/>
                <w:sz w:val="18"/>
                <w:szCs w:val="21"/>
              </w:rPr>
              <w:t>年卷页码</w:t>
            </w:r>
          </w:p>
          <w:p w14:paraId="365EAD6A" w14:textId="77777777" w:rsidR="007E540B" w:rsidRDefault="006D7436">
            <w:pPr>
              <w:pStyle w:val="ab"/>
              <w:spacing w:line="390" w:lineRule="exact"/>
              <w:ind w:firstLineChars="0" w:firstLine="0"/>
              <w:jc w:val="center"/>
              <w:rPr>
                <w:rFonts w:ascii="宋体" w:hAnsi="宋体" w:cs="宋体"/>
                <w:sz w:val="18"/>
                <w:szCs w:val="21"/>
              </w:rPr>
            </w:pPr>
            <w:r>
              <w:rPr>
                <w:rFonts w:ascii="宋体" w:hAnsi="宋体" w:cs="宋体" w:hint="eastAsia"/>
                <w:sz w:val="18"/>
                <w:szCs w:val="21"/>
              </w:rPr>
              <w:t>（</w:t>
            </w:r>
            <w:r>
              <w:rPr>
                <w:rFonts w:ascii="宋体" w:hAnsi="宋体" w:cs="宋体" w:hint="eastAsia"/>
                <w:sz w:val="13"/>
                <w:szCs w:val="16"/>
              </w:rPr>
              <w:t>XX</w:t>
            </w:r>
            <w:r>
              <w:rPr>
                <w:rFonts w:ascii="宋体" w:hAnsi="宋体" w:cs="宋体" w:hint="eastAsia"/>
                <w:sz w:val="13"/>
                <w:szCs w:val="16"/>
              </w:rPr>
              <w:t>年</w:t>
            </w:r>
            <w:r>
              <w:rPr>
                <w:rFonts w:ascii="宋体" w:hAnsi="宋体" w:cs="宋体" w:hint="eastAsia"/>
                <w:sz w:val="13"/>
                <w:szCs w:val="16"/>
              </w:rPr>
              <w:t>XX</w:t>
            </w:r>
            <w:r>
              <w:rPr>
                <w:rFonts w:ascii="宋体" w:hAnsi="宋体" w:cs="宋体" w:hint="eastAsia"/>
                <w:sz w:val="13"/>
                <w:szCs w:val="16"/>
              </w:rPr>
              <w:t>卷</w:t>
            </w:r>
            <w:r>
              <w:rPr>
                <w:rFonts w:ascii="宋体" w:hAnsi="宋体" w:cs="宋体" w:hint="eastAsia"/>
                <w:sz w:val="13"/>
                <w:szCs w:val="16"/>
              </w:rPr>
              <w:t>XX</w:t>
            </w:r>
            <w:r>
              <w:rPr>
                <w:rFonts w:ascii="宋体" w:hAnsi="宋体" w:cs="宋体" w:hint="eastAsia"/>
                <w:sz w:val="13"/>
                <w:szCs w:val="16"/>
              </w:rPr>
              <w:t>页</w:t>
            </w:r>
            <w:r>
              <w:rPr>
                <w:rFonts w:ascii="宋体" w:hAnsi="宋体" w:cs="宋体" w:hint="eastAsia"/>
                <w:sz w:val="18"/>
                <w:szCs w:val="21"/>
              </w:rPr>
              <w:t>）</w:t>
            </w:r>
          </w:p>
        </w:tc>
        <w:tc>
          <w:tcPr>
            <w:tcW w:w="1213" w:type="dxa"/>
            <w:vAlign w:val="center"/>
          </w:tcPr>
          <w:p w14:paraId="692F8276" w14:textId="77777777" w:rsidR="007E540B" w:rsidRDefault="006D7436">
            <w:pPr>
              <w:pStyle w:val="ab"/>
              <w:spacing w:line="390" w:lineRule="exact"/>
              <w:ind w:firstLineChars="0" w:firstLine="0"/>
              <w:jc w:val="center"/>
              <w:rPr>
                <w:rFonts w:ascii="宋体" w:hAnsi="宋体" w:cs="宋体"/>
                <w:sz w:val="18"/>
                <w:szCs w:val="21"/>
              </w:rPr>
            </w:pPr>
            <w:r>
              <w:rPr>
                <w:rFonts w:ascii="宋体" w:hAnsi="宋体" w:cs="宋体" w:hint="eastAsia"/>
                <w:sz w:val="18"/>
                <w:szCs w:val="21"/>
              </w:rPr>
              <w:t>发表时间</w:t>
            </w:r>
          </w:p>
        </w:tc>
        <w:tc>
          <w:tcPr>
            <w:tcW w:w="1374" w:type="dxa"/>
            <w:vAlign w:val="center"/>
          </w:tcPr>
          <w:p w14:paraId="5EACE998" w14:textId="77777777" w:rsidR="007E540B" w:rsidRDefault="006D7436">
            <w:pPr>
              <w:pStyle w:val="ab"/>
              <w:spacing w:line="390" w:lineRule="exact"/>
              <w:ind w:firstLineChars="0" w:firstLine="0"/>
              <w:jc w:val="center"/>
              <w:rPr>
                <w:rFonts w:ascii="宋体" w:hAnsi="宋体" w:cs="宋体"/>
                <w:sz w:val="18"/>
                <w:szCs w:val="21"/>
              </w:rPr>
            </w:pPr>
            <w:r>
              <w:rPr>
                <w:rFonts w:ascii="宋体" w:hAnsi="宋体" w:cs="宋体" w:hint="eastAsia"/>
                <w:sz w:val="18"/>
                <w:szCs w:val="21"/>
              </w:rPr>
              <w:t>通讯作者</w:t>
            </w:r>
          </w:p>
        </w:tc>
        <w:tc>
          <w:tcPr>
            <w:tcW w:w="1506" w:type="dxa"/>
            <w:vAlign w:val="center"/>
          </w:tcPr>
          <w:p w14:paraId="2A8A484F" w14:textId="77777777" w:rsidR="007E540B" w:rsidRDefault="006D7436">
            <w:pPr>
              <w:pStyle w:val="ab"/>
              <w:spacing w:line="390" w:lineRule="exact"/>
              <w:ind w:firstLineChars="0" w:firstLine="0"/>
              <w:jc w:val="center"/>
              <w:rPr>
                <w:rFonts w:ascii="宋体" w:hAnsi="宋体" w:cs="宋体"/>
                <w:sz w:val="18"/>
                <w:szCs w:val="21"/>
              </w:rPr>
            </w:pPr>
            <w:r>
              <w:rPr>
                <w:rFonts w:ascii="宋体" w:hAnsi="宋体" w:cs="宋体" w:hint="eastAsia"/>
                <w:sz w:val="18"/>
                <w:szCs w:val="21"/>
              </w:rPr>
              <w:t>第一作者</w:t>
            </w:r>
          </w:p>
        </w:tc>
        <w:tc>
          <w:tcPr>
            <w:tcW w:w="1267" w:type="dxa"/>
            <w:vAlign w:val="center"/>
          </w:tcPr>
          <w:p w14:paraId="1604BB3F" w14:textId="77777777" w:rsidR="007E540B" w:rsidRDefault="006D7436">
            <w:pPr>
              <w:pStyle w:val="ab"/>
              <w:spacing w:line="390" w:lineRule="exact"/>
              <w:ind w:firstLineChars="0" w:firstLine="0"/>
              <w:jc w:val="center"/>
              <w:rPr>
                <w:rFonts w:ascii="宋体" w:hAnsi="宋体" w:cs="宋体"/>
                <w:sz w:val="18"/>
                <w:szCs w:val="21"/>
              </w:rPr>
            </w:pPr>
            <w:r>
              <w:rPr>
                <w:rFonts w:ascii="宋体" w:hAnsi="宋体" w:cs="宋体" w:hint="eastAsia"/>
                <w:sz w:val="18"/>
                <w:szCs w:val="21"/>
              </w:rPr>
              <w:t>其他作者</w:t>
            </w:r>
          </w:p>
        </w:tc>
      </w:tr>
      <w:tr w:rsidR="007E540B" w14:paraId="7F8478FA" w14:textId="77777777">
        <w:trPr>
          <w:trHeight w:val="659"/>
          <w:jc w:val="center"/>
        </w:trPr>
        <w:tc>
          <w:tcPr>
            <w:tcW w:w="493" w:type="dxa"/>
            <w:vAlign w:val="center"/>
          </w:tcPr>
          <w:p w14:paraId="06EAB7FB"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1</w:t>
            </w:r>
          </w:p>
        </w:tc>
        <w:tc>
          <w:tcPr>
            <w:tcW w:w="1688" w:type="dxa"/>
            <w:vAlign w:val="center"/>
          </w:tcPr>
          <w:p w14:paraId="75A0C703"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食品保藏学</w:t>
            </w:r>
            <w:r>
              <w:rPr>
                <w:rFonts w:ascii="Times New Roman" w:hint="eastAsia"/>
                <w:sz w:val="18"/>
                <w:szCs w:val="21"/>
              </w:rPr>
              <w:t>—干燥保藏</w:t>
            </w:r>
          </w:p>
        </w:tc>
        <w:tc>
          <w:tcPr>
            <w:tcW w:w="933" w:type="dxa"/>
            <w:vAlign w:val="center"/>
          </w:tcPr>
          <w:p w14:paraId="33FFAC16"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中国农业大学出版社</w:t>
            </w:r>
          </w:p>
        </w:tc>
        <w:tc>
          <w:tcPr>
            <w:tcW w:w="1147" w:type="dxa"/>
            <w:vAlign w:val="center"/>
          </w:tcPr>
          <w:p w14:paraId="72799457" w14:textId="77777777" w:rsidR="007E540B" w:rsidRDefault="007E540B">
            <w:pPr>
              <w:pStyle w:val="ab"/>
              <w:spacing w:line="290" w:lineRule="exact"/>
              <w:ind w:firstLineChars="0" w:firstLine="0"/>
              <w:jc w:val="center"/>
              <w:rPr>
                <w:rFonts w:ascii="Times New Roman"/>
                <w:sz w:val="18"/>
                <w:szCs w:val="21"/>
              </w:rPr>
            </w:pPr>
          </w:p>
        </w:tc>
        <w:tc>
          <w:tcPr>
            <w:tcW w:w="1213" w:type="dxa"/>
            <w:vAlign w:val="center"/>
          </w:tcPr>
          <w:p w14:paraId="3D3CD154" w14:textId="77777777" w:rsidR="007E540B" w:rsidRDefault="007E540B">
            <w:pPr>
              <w:pStyle w:val="ab"/>
              <w:spacing w:line="290" w:lineRule="exact"/>
              <w:ind w:firstLineChars="0" w:firstLine="0"/>
              <w:jc w:val="center"/>
              <w:rPr>
                <w:rFonts w:ascii="Times New Roman"/>
                <w:sz w:val="18"/>
                <w:szCs w:val="21"/>
              </w:rPr>
            </w:pPr>
          </w:p>
        </w:tc>
        <w:tc>
          <w:tcPr>
            <w:tcW w:w="1213" w:type="dxa"/>
            <w:vAlign w:val="center"/>
          </w:tcPr>
          <w:p w14:paraId="613769F1"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2020-12-01</w:t>
            </w:r>
          </w:p>
        </w:tc>
        <w:tc>
          <w:tcPr>
            <w:tcW w:w="1374" w:type="dxa"/>
            <w:vAlign w:val="center"/>
          </w:tcPr>
          <w:p w14:paraId="25E82801" w14:textId="77777777" w:rsidR="007E540B" w:rsidRDefault="007E540B">
            <w:pPr>
              <w:pStyle w:val="ab"/>
              <w:spacing w:line="290" w:lineRule="exact"/>
              <w:ind w:firstLineChars="0" w:firstLine="0"/>
              <w:jc w:val="center"/>
              <w:rPr>
                <w:rFonts w:ascii="Times New Roman"/>
                <w:sz w:val="18"/>
                <w:szCs w:val="21"/>
              </w:rPr>
            </w:pPr>
          </w:p>
        </w:tc>
        <w:tc>
          <w:tcPr>
            <w:tcW w:w="1506" w:type="dxa"/>
            <w:vAlign w:val="center"/>
          </w:tcPr>
          <w:p w14:paraId="565385F4" w14:textId="77777777" w:rsidR="007E540B" w:rsidRDefault="006D7436">
            <w:pPr>
              <w:pStyle w:val="ab"/>
              <w:spacing w:line="290" w:lineRule="exact"/>
              <w:ind w:firstLineChars="0" w:firstLine="0"/>
              <w:jc w:val="center"/>
              <w:rPr>
                <w:rFonts w:ascii="Times New Roman"/>
                <w:sz w:val="18"/>
                <w:szCs w:val="21"/>
              </w:rPr>
            </w:pPr>
            <w:r>
              <w:rPr>
                <w:rFonts w:ascii="Times New Roman" w:hint="eastAsia"/>
                <w:sz w:val="18"/>
                <w:szCs w:val="21"/>
              </w:rPr>
              <w:t>闫忠心</w:t>
            </w:r>
          </w:p>
        </w:tc>
        <w:tc>
          <w:tcPr>
            <w:tcW w:w="1267" w:type="dxa"/>
            <w:vAlign w:val="center"/>
          </w:tcPr>
          <w:p w14:paraId="5D46C871" w14:textId="77777777" w:rsidR="007E540B" w:rsidRDefault="007E540B">
            <w:pPr>
              <w:pStyle w:val="ab"/>
              <w:spacing w:line="290" w:lineRule="exact"/>
              <w:ind w:firstLineChars="0" w:firstLine="0"/>
              <w:jc w:val="center"/>
              <w:rPr>
                <w:rFonts w:ascii="Times New Roman"/>
                <w:sz w:val="18"/>
                <w:szCs w:val="21"/>
              </w:rPr>
            </w:pPr>
          </w:p>
        </w:tc>
      </w:tr>
      <w:tr w:rsidR="007E540B" w14:paraId="5D711FD3" w14:textId="77777777">
        <w:trPr>
          <w:trHeight w:val="728"/>
          <w:jc w:val="center"/>
        </w:trPr>
        <w:tc>
          <w:tcPr>
            <w:tcW w:w="493" w:type="dxa"/>
            <w:vAlign w:val="center"/>
          </w:tcPr>
          <w:p w14:paraId="18221E89"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2</w:t>
            </w:r>
          </w:p>
        </w:tc>
        <w:tc>
          <w:tcPr>
            <w:tcW w:w="1688" w:type="dxa"/>
            <w:vAlign w:val="center"/>
          </w:tcPr>
          <w:p w14:paraId="6FFA303A"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喷雾干燥温度对牦牛乳粉溶解特性的影响</w:t>
            </w:r>
          </w:p>
        </w:tc>
        <w:tc>
          <w:tcPr>
            <w:tcW w:w="933" w:type="dxa"/>
            <w:vAlign w:val="center"/>
          </w:tcPr>
          <w:p w14:paraId="6C1925B1"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食品科学</w:t>
            </w:r>
          </w:p>
        </w:tc>
        <w:tc>
          <w:tcPr>
            <w:tcW w:w="1147" w:type="dxa"/>
            <w:vAlign w:val="center"/>
          </w:tcPr>
          <w:p w14:paraId="1BC7E4A0"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3.894</w:t>
            </w:r>
          </w:p>
        </w:tc>
        <w:tc>
          <w:tcPr>
            <w:tcW w:w="1213" w:type="dxa"/>
            <w:vAlign w:val="center"/>
          </w:tcPr>
          <w:p w14:paraId="5E9A8233" w14:textId="77777777" w:rsidR="007E540B" w:rsidRDefault="006D7436">
            <w:pPr>
              <w:pStyle w:val="ab"/>
              <w:spacing w:line="290" w:lineRule="exact"/>
              <w:ind w:firstLineChars="0" w:firstLine="0"/>
              <w:jc w:val="center"/>
              <w:rPr>
                <w:rFonts w:ascii="Times New Roman"/>
                <w:sz w:val="18"/>
                <w:szCs w:val="21"/>
              </w:rPr>
            </w:pPr>
            <w:hyperlink r:id="rId8" w:tgtFrame="https://kns.cnki.net/kcms2/article/_blank" w:history="1">
              <w:r>
                <w:rPr>
                  <w:rFonts w:ascii="Times New Roman"/>
                  <w:sz w:val="18"/>
                  <w:szCs w:val="21"/>
                </w:rPr>
                <w:t>2016,37(07)</w:t>
              </w:r>
            </w:hyperlink>
            <w:r>
              <w:rPr>
                <w:rFonts w:ascii="Times New Roman"/>
                <w:sz w:val="18"/>
                <w:szCs w:val="21"/>
              </w:rPr>
              <w:t>：</w:t>
            </w:r>
            <w:r>
              <w:rPr>
                <w:rFonts w:ascii="Times New Roman"/>
                <w:sz w:val="18"/>
                <w:szCs w:val="21"/>
              </w:rPr>
              <w:t>23-26</w:t>
            </w:r>
          </w:p>
        </w:tc>
        <w:tc>
          <w:tcPr>
            <w:tcW w:w="1213" w:type="dxa"/>
            <w:vAlign w:val="center"/>
          </w:tcPr>
          <w:p w14:paraId="6881C195"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2016-04-15</w:t>
            </w:r>
          </w:p>
        </w:tc>
        <w:tc>
          <w:tcPr>
            <w:tcW w:w="1374" w:type="dxa"/>
            <w:vAlign w:val="center"/>
          </w:tcPr>
          <w:p w14:paraId="54EC4FEA"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靳义超</w:t>
            </w:r>
          </w:p>
        </w:tc>
        <w:tc>
          <w:tcPr>
            <w:tcW w:w="1506" w:type="dxa"/>
            <w:vAlign w:val="center"/>
          </w:tcPr>
          <w:p w14:paraId="08C2953C"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闫忠心</w:t>
            </w:r>
          </w:p>
        </w:tc>
        <w:tc>
          <w:tcPr>
            <w:tcW w:w="1267" w:type="dxa"/>
            <w:vAlign w:val="center"/>
          </w:tcPr>
          <w:p w14:paraId="2BE3CE61" w14:textId="77777777" w:rsidR="007E540B" w:rsidRDefault="007E540B">
            <w:pPr>
              <w:pStyle w:val="ab"/>
              <w:spacing w:line="290" w:lineRule="exact"/>
              <w:ind w:firstLineChars="0" w:firstLine="0"/>
              <w:jc w:val="center"/>
              <w:rPr>
                <w:rFonts w:ascii="Times New Roman"/>
                <w:sz w:val="18"/>
                <w:szCs w:val="21"/>
              </w:rPr>
            </w:pPr>
          </w:p>
        </w:tc>
      </w:tr>
      <w:tr w:rsidR="007E540B" w14:paraId="3CC1E331" w14:textId="77777777">
        <w:trPr>
          <w:trHeight w:val="728"/>
          <w:jc w:val="center"/>
        </w:trPr>
        <w:tc>
          <w:tcPr>
            <w:tcW w:w="493" w:type="dxa"/>
            <w:vAlign w:val="center"/>
          </w:tcPr>
          <w:p w14:paraId="57DED185" w14:textId="77777777" w:rsidR="007E540B" w:rsidRDefault="006D7436">
            <w:pPr>
              <w:pStyle w:val="ab"/>
              <w:spacing w:line="290" w:lineRule="exact"/>
              <w:ind w:firstLineChars="0" w:firstLine="0"/>
              <w:jc w:val="center"/>
              <w:rPr>
                <w:rFonts w:ascii="Times New Roman"/>
                <w:sz w:val="18"/>
                <w:szCs w:val="21"/>
              </w:rPr>
            </w:pPr>
            <w:r>
              <w:rPr>
                <w:rFonts w:ascii="Times New Roman"/>
                <w:sz w:val="18"/>
                <w:szCs w:val="21"/>
              </w:rPr>
              <w:t>3</w:t>
            </w:r>
          </w:p>
        </w:tc>
        <w:tc>
          <w:tcPr>
            <w:tcW w:w="1688" w:type="dxa"/>
            <w:vAlign w:val="center"/>
          </w:tcPr>
          <w:p w14:paraId="1A18BC6D" w14:textId="77777777" w:rsidR="007E540B" w:rsidRDefault="006D7436">
            <w:pPr>
              <w:pStyle w:val="ab"/>
              <w:spacing w:line="290" w:lineRule="exact"/>
              <w:ind w:firstLineChars="0" w:firstLine="0"/>
              <w:jc w:val="center"/>
              <w:rPr>
                <w:rFonts w:ascii="Times New Roman"/>
                <w:sz w:val="18"/>
                <w:szCs w:val="21"/>
              </w:rPr>
            </w:pPr>
            <w:r>
              <w:rPr>
                <w:rFonts w:ascii="Times New Roman" w:hint="eastAsia"/>
                <w:sz w:val="18"/>
                <w:szCs w:val="21"/>
              </w:rPr>
              <w:t xml:space="preserve">Differential proteomic analysis to identify proteins associated with Tenderness of Yak </w:t>
            </w:r>
          </w:p>
          <w:p w14:paraId="420164A9" w14:textId="77777777" w:rsidR="007E540B" w:rsidRDefault="006D7436">
            <w:pPr>
              <w:pStyle w:val="ab"/>
              <w:spacing w:line="290" w:lineRule="exact"/>
              <w:ind w:firstLineChars="0" w:firstLine="0"/>
              <w:jc w:val="center"/>
              <w:rPr>
                <w:rFonts w:ascii="Times New Roman"/>
                <w:sz w:val="18"/>
                <w:szCs w:val="21"/>
              </w:rPr>
            </w:pPr>
            <w:r>
              <w:rPr>
                <w:rFonts w:ascii="Times New Roman" w:hint="eastAsia"/>
                <w:sz w:val="18"/>
                <w:szCs w:val="21"/>
              </w:rPr>
              <w:t>meat from different parts based on TMT Proteomic</w:t>
            </w:r>
          </w:p>
        </w:tc>
        <w:tc>
          <w:tcPr>
            <w:tcW w:w="933" w:type="dxa"/>
            <w:vAlign w:val="center"/>
          </w:tcPr>
          <w:p w14:paraId="4A7F70AD" w14:textId="77777777" w:rsidR="007E540B" w:rsidRDefault="006D7436">
            <w:pPr>
              <w:pStyle w:val="ab"/>
              <w:spacing w:line="290" w:lineRule="exact"/>
              <w:ind w:firstLineChars="0" w:firstLine="0"/>
              <w:jc w:val="center"/>
              <w:rPr>
                <w:rFonts w:ascii="Times New Roman"/>
                <w:sz w:val="18"/>
                <w:szCs w:val="21"/>
              </w:rPr>
            </w:pPr>
            <w:r>
              <w:rPr>
                <w:rFonts w:ascii="Times New Roman" w:hint="eastAsia"/>
                <w:sz w:val="18"/>
                <w:szCs w:val="21"/>
              </w:rPr>
              <w:t>Food Science and Technology</w:t>
            </w:r>
          </w:p>
        </w:tc>
        <w:tc>
          <w:tcPr>
            <w:tcW w:w="1147" w:type="dxa"/>
            <w:vAlign w:val="center"/>
          </w:tcPr>
          <w:p w14:paraId="1612690D" w14:textId="77777777" w:rsidR="007E540B" w:rsidRDefault="006D7436">
            <w:pPr>
              <w:pStyle w:val="ab"/>
              <w:spacing w:line="290" w:lineRule="exact"/>
              <w:ind w:firstLineChars="0" w:firstLine="0"/>
              <w:jc w:val="center"/>
              <w:rPr>
                <w:rFonts w:ascii="Times New Roman" w:eastAsia="宋体"/>
                <w:sz w:val="18"/>
                <w:szCs w:val="21"/>
                <w:lang w:eastAsia="zh-CN"/>
              </w:rPr>
            </w:pPr>
            <w:r>
              <w:rPr>
                <w:rFonts w:ascii="Times New Roman" w:eastAsia="宋体" w:hint="eastAsia"/>
                <w:sz w:val="18"/>
                <w:szCs w:val="21"/>
                <w:lang w:eastAsia="zh-CN"/>
              </w:rPr>
              <w:t>2.17</w:t>
            </w:r>
          </w:p>
        </w:tc>
        <w:tc>
          <w:tcPr>
            <w:tcW w:w="1213" w:type="dxa"/>
            <w:vAlign w:val="center"/>
          </w:tcPr>
          <w:p w14:paraId="5B54E725" w14:textId="77777777" w:rsidR="007E540B" w:rsidRDefault="006D7436">
            <w:pPr>
              <w:pStyle w:val="ab"/>
              <w:spacing w:line="290" w:lineRule="exact"/>
              <w:ind w:firstLineChars="0" w:firstLine="0"/>
              <w:jc w:val="center"/>
              <w:rPr>
                <w:rFonts w:ascii="Times New Roman" w:eastAsia="宋体"/>
                <w:sz w:val="18"/>
                <w:szCs w:val="21"/>
                <w:lang w:eastAsia="zh-CN"/>
              </w:rPr>
            </w:pPr>
            <w:r>
              <w:rPr>
                <w:rFonts w:ascii="Times New Roman" w:eastAsia="宋体"/>
                <w:sz w:val="18"/>
                <w:szCs w:val="21"/>
                <w:lang w:eastAsia="zh-CN"/>
              </w:rPr>
              <w:t>2022</w:t>
            </w:r>
            <w:r>
              <w:rPr>
                <w:rFonts w:ascii="Times New Roman" w:eastAsia="宋体" w:hint="eastAsia"/>
                <w:sz w:val="18"/>
                <w:szCs w:val="21"/>
                <w:lang w:eastAsia="zh-CN"/>
              </w:rPr>
              <w:t>，</w:t>
            </w:r>
            <w:r>
              <w:rPr>
                <w:rFonts w:ascii="Times New Roman" w:eastAsia="宋体"/>
                <w:sz w:val="18"/>
                <w:szCs w:val="21"/>
                <w:lang w:eastAsia="zh-CN"/>
              </w:rPr>
              <w:t xml:space="preserve">v42, e58721, </w:t>
            </w:r>
          </w:p>
        </w:tc>
        <w:tc>
          <w:tcPr>
            <w:tcW w:w="1213" w:type="dxa"/>
            <w:vAlign w:val="center"/>
          </w:tcPr>
          <w:p w14:paraId="633464F5" w14:textId="77777777" w:rsidR="007E540B" w:rsidRDefault="006D7436">
            <w:pPr>
              <w:pStyle w:val="ab"/>
              <w:spacing w:line="290" w:lineRule="exact"/>
              <w:ind w:firstLineChars="0" w:firstLine="0"/>
              <w:rPr>
                <w:rFonts w:ascii="Times New Roman" w:eastAsia="宋体"/>
                <w:sz w:val="18"/>
                <w:szCs w:val="21"/>
                <w:lang w:eastAsia="zh-CN"/>
              </w:rPr>
            </w:pPr>
            <w:r>
              <w:rPr>
                <w:rFonts w:ascii="Times New Roman" w:eastAsia="宋体" w:hint="eastAsia"/>
                <w:sz w:val="18"/>
                <w:szCs w:val="21"/>
                <w:lang w:eastAsia="zh-CN"/>
              </w:rPr>
              <w:t>2022.1.17</w:t>
            </w:r>
          </w:p>
        </w:tc>
        <w:tc>
          <w:tcPr>
            <w:tcW w:w="1374" w:type="dxa"/>
            <w:vAlign w:val="center"/>
          </w:tcPr>
          <w:p w14:paraId="6C120822" w14:textId="77777777" w:rsidR="007E540B" w:rsidRDefault="006D7436">
            <w:pPr>
              <w:pStyle w:val="ab"/>
              <w:spacing w:line="290" w:lineRule="exact"/>
              <w:ind w:firstLineChars="0" w:firstLine="0"/>
              <w:jc w:val="center"/>
              <w:rPr>
                <w:rFonts w:ascii="Times New Roman" w:eastAsia="宋体"/>
                <w:sz w:val="18"/>
                <w:szCs w:val="21"/>
                <w:lang w:eastAsia="zh-CN"/>
              </w:rPr>
            </w:pPr>
            <w:r>
              <w:rPr>
                <w:rFonts w:ascii="Times New Roman" w:eastAsia="宋体" w:hint="eastAsia"/>
                <w:sz w:val="18"/>
                <w:szCs w:val="21"/>
                <w:lang w:eastAsia="zh-CN"/>
              </w:rPr>
              <w:t>鲁周民</w:t>
            </w:r>
          </w:p>
        </w:tc>
        <w:tc>
          <w:tcPr>
            <w:tcW w:w="1506" w:type="dxa"/>
            <w:vAlign w:val="center"/>
          </w:tcPr>
          <w:p w14:paraId="0ACEE73B" w14:textId="77777777" w:rsidR="007E540B" w:rsidRDefault="006D7436">
            <w:pPr>
              <w:pStyle w:val="ab"/>
              <w:spacing w:line="290" w:lineRule="exact"/>
              <w:ind w:firstLineChars="0" w:firstLine="0"/>
              <w:jc w:val="center"/>
              <w:rPr>
                <w:rFonts w:ascii="Times New Roman" w:eastAsia="宋体"/>
                <w:sz w:val="18"/>
                <w:szCs w:val="21"/>
                <w:lang w:eastAsia="zh-CN"/>
              </w:rPr>
            </w:pPr>
            <w:r>
              <w:rPr>
                <w:rFonts w:ascii="Times New Roman" w:eastAsia="宋体" w:hint="eastAsia"/>
                <w:sz w:val="18"/>
                <w:szCs w:val="21"/>
                <w:lang w:eastAsia="zh-CN"/>
              </w:rPr>
              <w:t>闫忠心</w:t>
            </w:r>
          </w:p>
        </w:tc>
        <w:tc>
          <w:tcPr>
            <w:tcW w:w="1267" w:type="dxa"/>
            <w:vAlign w:val="center"/>
          </w:tcPr>
          <w:p w14:paraId="3E89850C" w14:textId="77777777" w:rsidR="007E540B" w:rsidRDefault="006D7436">
            <w:pPr>
              <w:pStyle w:val="ab"/>
              <w:spacing w:line="290" w:lineRule="exact"/>
              <w:ind w:firstLineChars="0" w:firstLine="0"/>
              <w:jc w:val="center"/>
              <w:rPr>
                <w:rFonts w:ascii="Times New Roman" w:eastAsia="宋体"/>
                <w:sz w:val="18"/>
                <w:szCs w:val="21"/>
                <w:lang w:eastAsia="zh-CN"/>
              </w:rPr>
            </w:pPr>
            <w:r>
              <w:rPr>
                <w:rFonts w:ascii="Times New Roman" w:eastAsia="宋体" w:hint="eastAsia"/>
                <w:sz w:val="18"/>
                <w:szCs w:val="21"/>
                <w:lang w:eastAsia="zh-CN"/>
              </w:rPr>
              <w:t>吴海玥，李威、胡蓉</w:t>
            </w:r>
          </w:p>
        </w:tc>
      </w:tr>
    </w:tbl>
    <w:p w14:paraId="7535B3BA" w14:textId="77777777" w:rsidR="007E540B" w:rsidRDefault="006D7436">
      <w:pPr>
        <w:spacing w:before="280" w:after="120"/>
      </w:pPr>
      <w:r>
        <w:rPr>
          <w:rFonts w:ascii="Times New Roman" w:eastAsia="黑体" w:hAnsi="Times New Roman"/>
          <w:b/>
          <w:sz w:val="28"/>
        </w:rPr>
        <w:t>七、主要完成人情况</w:t>
      </w:r>
    </w:p>
    <w:tbl>
      <w:tblPr>
        <w:tblStyle w:val="af6"/>
        <w:tblW w:w="0" w:type="auto"/>
        <w:jc w:val="center"/>
        <w:tblLook w:val="04A0" w:firstRow="1" w:lastRow="0" w:firstColumn="1" w:lastColumn="0" w:noHBand="0" w:noVBand="1"/>
      </w:tblPr>
      <w:tblGrid>
        <w:gridCol w:w="1020"/>
        <w:gridCol w:w="567"/>
        <w:gridCol w:w="1417"/>
        <w:gridCol w:w="1984"/>
        <w:gridCol w:w="3685"/>
      </w:tblGrid>
      <w:tr w:rsidR="007E540B" w14:paraId="398A85DC" w14:textId="77777777">
        <w:trPr>
          <w:jc w:val="center"/>
        </w:trPr>
        <w:tc>
          <w:tcPr>
            <w:tcW w:w="1020" w:type="dxa"/>
            <w:shd w:val="clear" w:color="auto" w:fill="D9D9D9"/>
          </w:tcPr>
          <w:p w14:paraId="283CDA1D" w14:textId="77777777" w:rsidR="007E540B" w:rsidRDefault="006D7436">
            <w:pPr>
              <w:spacing w:after="0" w:line="240" w:lineRule="auto"/>
              <w:jc w:val="center"/>
            </w:pPr>
            <w:r>
              <w:rPr>
                <w:rFonts w:ascii="Times New Roman" w:eastAsia="黑体" w:hAnsi="Times New Roman"/>
                <w:b/>
                <w:sz w:val="21"/>
              </w:rPr>
              <w:t>姓名</w:t>
            </w:r>
          </w:p>
        </w:tc>
        <w:tc>
          <w:tcPr>
            <w:tcW w:w="567" w:type="dxa"/>
            <w:shd w:val="clear" w:color="auto" w:fill="D9D9D9"/>
          </w:tcPr>
          <w:p w14:paraId="4188419C" w14:textId="77777777" w:rsidR="007E540B" w:rsidRDefault="006D7436">
            <w:pPr>
              <w:spacing w:after="0" w:line="240" w:lineRule="auto"/>
              <w:jc w:val="center"/>
            </w:pPr>
            <w:r>
              <w:rPr>
                <w:rFonts w:ascii="Times New Roman" w:eastAsia="黑体" w:hAnsi="Times New Roman"/>
                <w:b/>
                <w:sz w:val="21"/>
              </w:rPr>
              <w:t>排名</w:t>
            </w:r>
          </w:p>
        </w:tc>
        <w:tc>
          <w:tcPr>
            <w:tcW w:w="1417" w:type="dxa"/>
            <w:shd w:val="clear" w:color="auto" w:fill="D9D9D9"/>
          </w:tcPr>
          <w:p w14:paraId="2349C48E" w14:textId="77777777" w:rsidR="007E540B" w:rsidRDefault="006D7436">
            <w:pPr>
              <w:spacing w:after="0" w:line="240" w:lineRule="auto"/>
              <w:jc w:val="center"/>
            </w:pPr>
            <w:r>
              <w:rPr>
                <w:rFonts w:ascii="Times New Roman" w:eastAsia="黑体" w:hAnsi="Times New Roman"/>
                <w:b/>
                <w:sz w:val="21"/>
              </w:rPr>
              <w:t>行政</w:t>
            </w:r>
            <w:r>
              <w:rPr>
                <w:rFonts w:ascii="Times New Roman" w:eastAsia="黑体" w:hAnsi="Times New Roman"/>
                <w:b/>
                <w:sz w:val="21"/>
              </w:rPr>
              <w:t>/</w:t>
            </w:r>
            <w:r>
              <w:rPr>
                <w:rFonts w:ascii="Times New Roman" w:eastAsia="黑体" w:hAnsi="Times New Roman"/>
                <w:b/>
                <w:sz w:val="21"/>
              </w:rPr>
              <w:t>技术职称</w:t>
            </w:r>
          </w:p>
        </w:tc>
        <w:tc>
          <w:tcPr>
            <w:tcW w:w="1984" w:type="dxa"/>
            <w:shd w:val="clear" w:color="auto" w:fill="D9D9D9"/>
          </w:tcPr>
          <w:p w14:paraId="60064EFB" w14:textId="77777777" w:rsidR="007E540B" w:rsidRDefault="006D7436">
            <w:pPr>
              <w:spacing w:after="0" w:line="240" w:lineRule="auto"/>
              <w:jc w:val="center"/>
            </w:pPr>
            <w:r>
              <w:rPr>
                <w:rFonts w:ascii="Times New Roman" w:eastAsia="黑体" w:hAnsi="Times New Roman"/>
                <w:b/>
                <w:sz w:val="21"/>
              </w:rPr>
              <w:t>工作单位</w:t>
            </w:r>
            <w:r>
              <w:rPr>
                <w:rFonts w:ascii="Times New Roman" w:eastAsia="黑体" w:hAnsi="Times New Roman"/>
                <w:b/>
                <w:sz w:val="21"/>
              </w:rPr>
              <w:t>/</w:t>
            </w:r>
            <w:r>
              <w:rPr>
                <w:rFonts w:ascii="Times New Roman" w:eastAsia="黑体" w:hAnsi="Times New Roman"/>
                <w:b/>
                <w:sz w:val="21"/>
              </w:rPr>
              <w:t>完成单位</w:t>
            </w:r>
          </w:p>
        </w:tc>
        <w:tc>
          <w:tcPr>
            <w:tcW w:w="3685" w:type="dxa"/>
            <w:shd w:val="clear" w:color="auto" w:fill="D9D9D9"/>
          </w:tcPr>
          <w:p w14:paraId="6D10D364" w14:textId="77777777" w:rsidR="007E540B" w:rsidRDefault="006D7436">
            <w:pPr>
              <w:spacing w:after="0" w:line="240" w:lineRule="auto"/>
              <w:jc w:val="center"/>
              <w:rPr>
                <w:lang w:eastAsia="zh-CN"/>
              </w:rPr>
            </w:pPr>
            <w:r>
              <w:rPr>
                <w:rFonts w:ascii="Times New Roman" w:eastAsia="黑体" w:hAnsi="Times New Roman"/>
                <w:b/>
                <w:sz w:val="21"/>
                <w:lang w:eastAsia="zh-CN"/>
              </w:rPr>
              <w:t>对本项目技术创造性贡献</w:t>
            </w:r>
          </w:p>
        </w:tc>
      </w:tr>
      <w:tr w:rsidR="007E540B" w14:paraId="1776F029" w14:textId="77777777">
        <w:trPr>
          <w:jc w:val="center"/>
        </w:trPr>
        <w:tc>
          <w:tcPr>
            <w:tcW w:w="1020" w:type="dxa"/>
            <w:vAlign w:val="center"/>
          </w:tcPr>
          <w:p w14:paraId="123E1D5F"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闫忠心</w:t>
            </w:r>
          </w:p>
        </w:tc>
        <w:tc>
          <w:tcPr>
            <w:tcW w:w="567" w:type="dxa"/>
            <w:vAlign w:val="center"/>
          </w:tcPr>
          <w:p w14:paraId="73F96DD2"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1</w:t>
            </w:r>
          </w:p>
        </w:tc>
        <w:tc>
          <w:tcPr>
            <w:tcW w:w="1417" w:type="dxa"/>
            <w:vAlign w:val="center"/>
          </w:tcPr>
          <w:p w14:paraId="42F706DA"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副所长</w:t>
            </w:r>
            <w:r>
              <w:rPr>
                <w:rFonts w:ascii="Times New Roman" w:eastAsia="宋体" w:hAnsi="Times New Roman" w:hint="eastAsia"/>
                <w:sz w:val="21"/>
                <w:lang w:eastAsia="zh-CN"/>
              </w:rPr>
              <w:t>/</w:t>
            </w:r>
            <w:r>
              <w:rPr>
                <w:rFonts w:ascii="Times New Roman" w:eastAsia="宋体" w:hAnsi="Times New Roman" w:hint="eastAsia"/>
                <w:sz w:val="21"/>
                <w:lang w:eastAsia="zh-CN"/>
              </w:rPr>
              <w:t>副研究员</w:t>
            </w:r>
          </w:p>
        </w:tc>
        <w:tc>
          <w:tcPr>
            <w:tcW w:w="1984" w:type="dxa"/>
            <w:vAlign w:val="center"/>
          </w:tcPr>
          <w:p w14:paraId="19CEB2E3"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青海大学</w:t>
            </w:r>
          </w:p>
        </w:tc>
        <w:tc>
          <w:tcPr>
            <w:tcW w:w="3685" w:type="dxa"/>
            <w:vAlign w:val="center"/>
          </w:tcPr>
          <w:p w14:paraId="29B17234"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项目总体设计与技术路线制定，基础研究及技术研究</w:t>
            </w:r>
          </w:p>
        </w:tc>
      </w:tr>
      <w:tr w:rsidR="007E540B" w14:paraId="3483095C" w14:textId="77777777">
        <w:trPr>
          <w:jc w:val="center"/>
        </w:trPr>
        <w:tc>
          <w:tcPr>
            <w:tcW w:w="1020" w:type="dxa"/>
            <w:vAlign w:val="center"/>
          </w:tcPr>
          <w:p w14:paraId="48E8225F"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孙璐</w:t>
            </w:r>
          </w:p>
        </w:tc>
        <w:tc>
          <w:tcPr>
            <w:tcW w:w="567" w:type="dxa"/>
            <w:vAlign w:val="center"/>
          </w:tcPr>
          <w:p w14:paraId="0C7B6950"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2</w:t>
            </w:r>
          </w:p>
        </w:tc>
        <w:tc>
          <w:tcPr>
            <w:tcW w:w="1417" w:type="dxa"/>
            <w:vAlign w:val="center"/>
          </w:tcPr>
          <w:p w14:paraId="7583CA85"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副研究员</w:t>
            </w:r>
          </w:p>
        </w:tc>
        <w:tc>
          <w:tcPr>
            <w:tcW w:w="1984" w:type="dxa"/>
            <w:vAlign w:val="center"/>
          </w:tcPr>
          <w:p w14:paraId="5BFD53D0"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青海大学</w:t>
            </w:r>
          </w:p>
        </w:tc>
        <w:tc>
          <w:tcPr>
            <w:tcW w:w="3685" w:type="dxa"/>
            <w:vAlign w:val="center"/>
          </w:tcPr>
          <w:p w14:paraId="20854A60"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基础研究及技术研究</w:t>
            </w:r>
          </w:p>
        </w:tc>
      </w:tr>
      <w:tr w:rsidR="007E540B" w14:paraId="188ECC19" w14:textId="77777777">
        <w:trPr>
          <w:jc w:val="center"/>
        </w:trPr>
        <w:tc>
          <w:tcPr>
            <w:tcW w:w="1020" w:type="dxa"/>
            <w:vAlign w:val="center"/>
          </w:tcPr>
          <w:p w14:paraId="220AE903"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宋啟珠</w:t>
            </w:r>
          </w:p>
        </w:tc>
        <w:tc>
          <w:tcPr>
            <w:tcW w:w="567" w:type="dxa"/>
            <w:vAlign w:val="center"/>
          </w:tcPr>
          <w:p w14:paraId="1799E2B9"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3</w:t>
            </w:r>
          </w:p>
        </w:tc>
        <w:tc>
          <w:tcPr>
            <w:tcW w:w="1417" w:type="dxa"/>
            <w:vAlign w:val="center"/>
          </w:tcPr>
          <w:p w14:paraId="059B8364"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高级畜牧师</w:t>
            </w:r>
          </w:p>
        </w:tc>
        <w:tc>
          <w:tcPr>
            <w:tcW w:w="1984" w:type="dxa"/>
            <w:vAlign w:val="center"/>
          </w:tcPr>
          <w:p w14:paraId="3A0C3EF0"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青海省畜牧总站</w:t>
            </w:r>
          </w:p>
        </w:tc>
        <w:tc>
          <w:tcPr>
            <w:tcW w:w="3685" w:type="dxa"/>
            <w:vAlign w:val="center"/>
          </w:tcPr>
          <w:p w14:paraId="02D74C17"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技术成果推广</w:t>
            </w:r>
          </w:p>
        </w:tc>
      </w:tr>
      <w:tr w:rsidR="007E540B" w14:paraId="4FE7217D" w14:textId="77777777">
        <w:trPr>
          <w:jc w:val="center"/>
        </w:trPr>
        <w:tc>
          <w:tcPr>
            <w:tcW w:w="1020" w:type="dxa"/>
            <w:vAlign w:val="center"/>
          </w:tcPr>
          <w:p w14:paraId="3938A856"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崔占鸿</w:t>
            </w:r>
          </w:p>
        </w:tc>
        <w:tc>
          <w:tcPr>
            <w:tcW w:w="567" w:type="dxa"/>
            <w:vAlign w:val="center"/>
          </w:tcPr>
          <w:p w14:paraId="4D9EC023"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4</w:t>
            </w:r>
          </w:p>
        </w:tc>
        <w:tc>
          <w:tcPr>
            <w:tcW w:w="1417" w:type="dxa"/>
            <w:vAlign w:val="center"/>
          </w:tcPr>
          <w:p w14:paraId="5E3DD0D6"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副院长</w:t>
            </w:r>
            <w:r>
              <w:rPr>
                <w:rFonts w:ascii="Times New Roman" w:eastAsia="宋体" w:hAnsi="Times New Roman" w:hint="eastAsia"/>
                <w:sz w:val="21"/>
                <w:lang w:eastAsia="zh-CN"/>
              </w:rPr>
              <w:t>/</w:t>
            </w:r>
            <w:r>
              <w:rPr>
                <w:rFonts w:ascii="Times New Roman" w:eastAsia="宋体" w:hAnsi="Times New Roman" w:hint="eastAsia"/>
                <w:sz w:val="21"/>
                <w:lang w:eastAsia="zh-CN"/>
              </w:rPr>
              <w:t>研究员</w:t>
            </w:r>
          </w:p>
        </w:tc>
        <w:tc>
          <w:tcPr>
            <w:tcW w:w="1984" w:type="dxa"/>
            <w:vAlign w:val="center"/>
          </w:tcPr>
          <w:p w14:paraId="04817E95"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青海省畜牧兽医科学院</w:t>
            </w:r>
          </w:p>
        </w:tc>
        <w:tc>
          <w:tcPr>
            <w:tcW w:w="3685" w:type="dxa"/>
            <w:vAlign w:val="center"/>
          </w:tcPr>
          <w:p w14:paraId="76E1CFA0"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基础研究及技术研究</w:t>
            </w:r>
          </w:p>
        </w:tc>
      </w:tr>
      <w:tr w:rsidR="007E540B" w14:paraId="1C766007" w14:textId="77777777">
        <w:trPr>
          <w:jc w:val="center"/>
        </w:trPr>
        <w:tc>
          <w:tcPr>
            <w:tcW w:w="1020" w:type="dxa"/>
            <w:vAlign w:val="center"/>
          </w:tcPr>
          <w:p w14:paraId="70FC95B1"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吴海玥</w:t>
            </w:r>
          </w:p>
        </w:tc>
        <w:tc>
          <w:tcPr>
            <w:tcW w:w="567" w:type="dxa"/>
            <w:vAlign w:val="center"/>
          </w:tcPr>
          <w:p w14:paraId="2507ACFA"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5</w:t>
            </w:r>
          </w:p>
        </w:tc>
        <w:tc>
          <w:tcPr>
            <w:tcW w:w="1417" w:type="dxa"/>
            <w:vAlign w:val="center"/>
          </w:tcPr>
          <w:p w14:paraId="3283A818"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助力研究员</w:t>
            </w:r>
          </w:p>
        </w:tc>
        <w:tc>
          <w:tcPr>
            <w:tcW w:w="1984" w:type="dxa"/>
            <w:vAlign w:val="center"/>
          </w:tcPr>
          <w:p w14:paraId="7FD4802C"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青海大学</w:t>
            </w:r>
          </w:p>
        </w:tc>
        <w:tc>
          <w:tcPr>
            <w:tcW w:w="3685" w:type="dxa"/>
            <w:vAlign w:val="center"/>
          </w:tcPr>
          <w:p w14:paraId="164627ED"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技术研究</w:t>
            </w:r>
          </w:p>
        </w:tc>
      </w:tr>
      <w:tr w:rsidR="007E540B" w14:paraId="2517935A" w14:textId="77777777">
        <w:trPr>
          <w:trHeight w:val="600"/>
          <w:jc w:val="center"/>
        </w:trPr>
        <w:tc>
          <w:tcPr>
            <w:tcW w:w="1020" w:type="dxa"/>
            <w:vAlign w:val="center"/>
          </w:tcPr>
          <w:p w14:paraId="044EB77A"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鲁周民</w:t>
            </w:r>
          </w:p>
        </w:tc>
        <w:tc>
          <w:tcPr>
            <w:tcW w:w="567" w:type="dxa"/>
            <w:vAlign w:val="center"/>
          </w:tcPr>
          <w:p w14:paraId="5AE16902"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6</w:t>
            </w:r>
          </w:p>
        </w:tc>
        <w:tc>
          <w:tcPr>
            <w:tcW w:w="1417" w:type="dxa"/>
            <w:vAlign w:val="center"/>
          </w:tcPr>
          <w:p w14:paraId="14865995"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研究员</w:t>
            </w:r>
            <w:r>
              <w:rPr>
                <w:rFonts w:ascii="Times New Roman" w:eastAsia="宋体" w:hAnsi="Times New Roman" w:hint="eastAsia"/>
                <w:sz w:val="21"/>
                <w:lang w:eastAsia="zh-CN"/>
              </w:rPr>
              <w:t>/</w:t>
            </w:r>
            <w:r>
              <w:rPr>
                <w:rFonts w:ascii="Times New Roman" w:eastAsia="宋体" w:hAnsi="Times New Roman" w:hint="eastAsia"/>
                <w:sz w:val="21"/>
                <w:lang w:eastAsia="zh-CN"/>
              </w:rPr>
              <w:t>首席科学家</w:t>
            </w:r>
          </w:p>
        </w:tc>
        <w:tc>
          <w:tcPr>
            <w:tcW w:w="1984" w:type="dxa"/>
            <w:vAlign w:val="center"/>
          </w:tcPr>
          <w:p w14:paraId="0127532B"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西北农林科技大学</w:t>
            </w:r>
          </w:p>
        </w:tc>
        <w:tc>
          <w:tcPr>
            <w:tcW w:w="3685" w:type="dxa"/>
            <w:vAlign w:val="center"/>
          </w:tcPr>
          <w:p w14:paraId="5CAE4846"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基础理论研究</w:t>
            </w:r>
          </w:p>
        </w:tc>
      </w:tr>
      <w:tr w:rsidR="007E540B" w14:paraId="1C36AC11" w14:textId="77777777">
        <w:trPr>
          <w:trHeight w:val="600"/>
          <w:jc w:val="center"/>
        </w:trPr>
        <w:tc>
          <w:tcPr>
            <w:tcW w:w="1020" w:type="dxa"/>
            <w:vAlign w:val="center"/>
          </w:tcPr>
          <w:p w14:paraId="147CB48C"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胡蓉</w:t>
            </w:r>
          </w:p>
        </w:tc>
        <w:tc>
          <w:tcPr>
            <w:tcW w:w="567" w:type="dxa"/>
            <w:vAlign w:val="center"/>
          </w:tcPr>
          <w:p w14:paraId="0F2711F7"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7</w:t>
            </w:r>
          </w:p>
        </w:tc>
        <w:tc>
          <w:tcPr>
            <w:tcW w:w="1417" w:type="dxa"/>
            <w:vAlign w:val="center"/>
          </w:tcPr>
          <w:p w14:paraId="68E8DF8F"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高级经济师</w:t>
            </w:r>
          </w:p>
        </w:tc>
        <w:tc>
          <w:tcPr>
            <w:tcW w:w="1984" w:type="dxa"/>
            <w:vAlign w:val="center"/>
          </w:tcPr>
          <w:p w14:paraId="48D55EF2"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青海大学</w:t>
            </w:r>
          </w:p>
        </w:tc>
        <w:tc>
          <w:tcPr>
            <w:tcW w:w="3685" w:type="dxa"/>
            <w:vAlign w:val="center"/>
          </w:tcPr>
          <w:p w14:paraId="3CA83644"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经济效益核算</w:t>
            </w:r>
          </w:p>
        </w:tc>
      </w:tr>
      <w:tr w:rsidR="007E540B" w14:paraId="4320B514" w14:textId="77777777">
        <w:trPr>
          <w:trHeight w:val="90"/>
          <w:jc w:val="center"/>
        </w:trPr>
        <w:tc>
          <w:tcPr>
            <w:tcW w:w="1020" w:type="dxa"/>
            <w:vAlign w:val="center"/>
          </w:tcPr>
          <w:p w14:paraId="7873C816"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石磊</w:t>
            </w:r>
          </w:p>
        </w:tc>
        <w:tc>
          <w:tcPr>
            <w:tcW w:w="567" w:type="dxa"/>
            <w:vAlign w:val="center"/>
          </w:tcPr>
          <w:p w14:paraId="0CCFF1E0"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8</w:t>
            </w:r>
          </w:p>
        </w:tc>
        <w:tc>
          <w:tcPr>
            <w:tcW w:w="1417" w:type="dxa"/>
            <w:vAlign w:val="center"/>
          </w:tcPr>
          <w:p w14:paraId="207ED7D9"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高级畜牧师</w:t>
            </w:r>
          </w:p>
        </w:tc>
        <w:tc>
          <w:tcPr>
            <w:tcW w:w="1984" w:type="dxa"/>
            <w:vAlign w:val="center"/>
          </w:tcPr>
          <w:p w14:paraId="3D2B5F86" w14:textId="77777777" w:rsidR="007E540B" w:rsidRDefault="006D7436">
            <w:pPr>
              <w:spacing w:after="0" w:line="240" w:lineRule="auto"/>
              <w:jc w:val="center"/>
            </w:pPr>
            <w:r>
              <w:rPr>
                <w:rFonts w:hint="eastAsia"/>
              </w:rPr>
              <w:t>海南州农牧业综合服务中心</w:t>
            </w:r>
          </w:p>
        </w:tc>
        <w:tc>
          <w:tcPr>
            <w:tcW w:w="3685" w:type="dxa"/>
            <w:vAlign w:val="center"/>
          </w:tcPr>
          <w:p w14:paraId="43FC5A4B" w14:textId="77777777" w:rsidR="007E540B" w:rsidRDefault="006D7436">
            <w:pPr>
              <w:spacing w:after="0" w:line="240" w:lineRule="auto"/>
              <w:jc w:val="center"/>
              <w:rPr>
                <w:lang w:eastAsia="zh-CN"/>
              </w:rPr>
            </w:pPr>
            <w:r>
              <w:rPr>
                <w:rFonts w:ascii="Times New Roman" w:eastAsia="宋体" w:hAnsi="Times New Roman" w:hint="eastAsia"/>
                <w:sz w:val="21"/>
                <w:lang w:eastAsia="zh-CN"/>
              </w:rPr>
              <w:t>技术成果推广</w:t>
            </w:r>
          </w:p>
        </w:tc>
      </w:tr>
      <w:tr w:rsidR="007E540B" w14:paraId="7F32223A" w14:textId="77777777">
        <w:trPr>
          <w:jc w:val="center"/>
        </w:trPr>
        <w:tc>
          <w:tcPr>
            <w:tcW w:w="1020" w:type="dxa"/>
            <w:vAlign w:val="center"/>
          </w:tcPr>
          <w:p w14:paraId="58CFA531"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lastRenderedPageBreak/>
              <w:t>沈晓英</w:t>
            </w:r>
          </w:p>
        </w:tc>
        <w:tc>
          <w:tcPr>
            <w:tcW w:w="567" w:type="dxa"/>
            <w:vAlign w:val="center"/>
          </w:tcPr>
          <w:p w14:paraId="31013C57"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9</w:t>
            </w:r>
          </w:p>
        </w:tc>
        <w:tc>
          <w:tcPr>
            <w:tcW w:w="1417" w:type="dxa"/>
            <w:vAlign w:val="center"/>
          </w:tcPr>
          <w:p w14:paraId="1774B2E5"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助理畜牧师</w:t>
            </w:r>
          </w:p>
        </w:tc>
        <w:tc>
          <w:tcPr>
            <w:tcW w:w="1984" w:type="dxa"/>
            <w:vAlign w:val="center"/>
          </w:tcPr>
          <w:p w14:paraId="72FFB422" w14:textId="77777777" w:rsidR="007E540B" w:rsidRDefault="006D7436">
            <w:pPr>
              <w:spacing w:after="0" w:line="240" w:lineRule="auto"/>
              <w:jc w:val="center"/>
            </w:pPr>
            <w:r>
              <w:rPr>
                <w:rFonts w:hint="eastAsia"/>
              </w:rPr>
              <w:t>海东市平安区农业农村和科技局</w:t>
            </w:r>
          </w:p>
        </w:tc>
        <w:tc>
          <w:tcPr>
            <w:tcW w:w="3685" w:type="dxa"/>
            <w:vAlign w:val="center"/>
          </w:tcPr>
          <w:p w14:paraId="56AE7E5A" w14:textId="77777777" w:rsidR="007E540B" w:rsidRDefault="006D7436">
            <w:pPr>
              <w:spacing w:after="0" w:line="240" w:lineRule="auto"/>
              <w:jc w:val="center"/>
              <w:rPr>
                <w:lang w:eastAsia="zh-CN"/>
              </w:rPr>
            </w:pPr>
            <w:r>
              <w:rPr>
                <w:rFonts w:ascii="Times New Roman" w:eastAsia="宋体" w:hAnsi="Times New Roman" w:hint="eastAsia"/>
                <w:sz w:val="21"/>
                <w:lang w:eastAsia="zh-CN"/>
              </w:rPr>
              <w:t>技术成果推广</w:t>
            </w:r>
          </w:p>
        </w:tc>
      </w:tr>
      <w:tr w:rsidR="007E540B" w14:paraId="657EDC19" w14:textId="77777777">
        <w:trPr>
          <w:jc w:val="center"/>
        </w:trPr>
        <w:tc>
          <w:tcPr>
            <w:tcW w:w="1020" w:type="dxa"/>
            <w:vAlign w:val="center"/>
          </w:tcPr>
          <w:p w14:paraId="4157FB9D"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陈林巴措</w:t>
            </w:r>
          </w:p>
        </w:tc>
        <w:tc>
          <w:tcPr>
            <w:tcW w:w="567" w:type="dxa"/>
            <w:vAlign w:val="center"/>
          </w:tcPr>
          <w:p w14:paraId="675C8947"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10</w:t>
            </w:r>
          </w:p>
        </w:tc>
        <w:tc>
          <w:tcPr>
            <w:tcW w:w="1417" w:type="dxa"/>
            <w:vAlign w:val="center"/>
          </w:tcPr>
          <w:p w14:paraId="640B616D"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农艺师</w:t>
            </w:r>
          </w:p>
        </w:tc>
        <w:tc>
          <w:tcPr>
            <w:tcW w:w="1984" w:type="dxa"/>
            <w:vAlign w:val="center"/>
          </w:tcPr>
          <w:p w14:paraId="23A57D5F" w14:textId="77777777" w:rsidR="007E540B" w:rsidRDefault="006D7436">
            <w:pPr>
              <w:spacing w:after="0" w:line="240" w:lineRule="auto"/>
              <w:jc w:val="center"/>
              <w:rPr>
                <w:lang w:eastAsia="zh-CN"/>
              </w:rPr>
            </w:pPr>
            <w:r>
              <w:rPr>
                <w:rFonts w:hint="eastAsia"/>
                <w:lang w:eastAsia="zh-CN"/>
              </w:rPr>
              <w:t>囊谦县香达镇农牧业技术服务站</w:t>
            </w:r>
          </w:p>
        </w:tc>
        <w:tc>
          <w:tcPr>
            <w:tcW w:w="3685" w:type="dxa"/>
            <w:vAlign w:val="center"/>
          </w:tcPr>
          <w:p w14:paraId="1EC77922" w14:textId="77777777" w:rsidR="007E540B" w:rsidRDefault="006D7436">
            <w:pPr>
              <w:spacing w:after="0" w:line="240" w:lineRule="auto"/>
              <w:jc w:val="center"/>
              <w:rPr>
                <w:lang w:eastAsia="zh-CN"/>
              </w:rPr>
            </w:pPr>
            <w:r>
              <w:rPr>
                <w:rFonts w:ascii="Times New Roman" w:eastAsia="宋体" w:hAnsi="Times New Roman" w:hint="eastAsia"/>
                <w:sz w:val="21"/>
                <w:lang w:eastAsia="zh-CN"/>
              </w:rPr>
              <w:t>技术成果推广</w:t>
            </w:r>
          </w:p>
        </w:tc>
      </w:tr>
      <w:tr w:rsidR="007E540B" w14:paraId="3185552C" w14:textId="77777777">
        <w:trPr>
          <w:jc w:val="center"/>
        </w:trPr>
        <w:tc>
          <w:tcPr>
            <w:tcW w:w="1020" w:type="dxa"/>
            <w:vAlign w:val="center"/>
          </w:tcPr>
          <w:p w14:paraId="4ECEA79D"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宋易高</w:t>
            </w:r>
          </w:p>
        </w:tc>
        <w:tc>
          <w:tcPr>
            <w:tcW w:w="567" w:type="dxa"/>
            <w:vAlign w:val="center"/>
          </w:tcPr>
          <w:p w14:paraId="69010787"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11</w:t>
            </w:r>
          </w:p>
        </w:tc>
        <w:tc>
          <w:tcPr>
            <w:tcW w:w="1417" w:type="dxa"/>
            <w:vAlign w:val="center"/>
          </w:tcPr>
          <w:p w14:paraId="678AA98C"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总经理</w:t>
            </w:r>
          </w:p>
        </w:tc>
        <w:tc>
          <w:tcPr>
            <w:tcW w:w="1984" w:type="dxa"/>
            <w:vAlign w:val="center"/>
          </w:tcPr>
          <w:p w14:paraId="4D974217" w14:textId="77777777" w:rsidR="007E540B" w:rsidRDefault="006D7436">
            <w:pPr>
              <w:spacing w:after="0" w:line="240" w:lineRule="auto"/>
              <w:jc w:val="center"/>
            </w:pPr>
            <w:r>
              <w:rPr>
                <w:rFonts w:hint="eastAsia"/>
              </w:rPr>
              <w:t>青海五三六九生态牧业科技有限公司</w:t>
            </w:r>
          </w:p>
        </w:tc>
        <w:tc>
          <w:tcPr>
            <w:tcW w:w="3685" w:type="dxa"/>
            <w:vAlign w:val="center"/>
          </w:tcPr>
          <w:p w14:paraId="3ECF4B37" w14:textId="77777777" w:rsidR="007E540B" w:rsidRDefault="006D7436">
            <w:pPr>
              <w:spacing w:after="0" w:line="240" w:lineRule="auto"/>
              <w:jc w:val="center"/>
              <w:rPr>
                <w:lang w:eastAsia="zh-CN"/>
              </w:rPr>
            </w:pPr>
            <w:r>
              <w:rPr>
                <w:rFonts w:ascii="Times New Roman" w:eastAsia="宋体" w:hAnsi="Times New Roman" w:hint="eastAsia"/>
                <w:sz w:val="21"/>
                <w:lang w:eastAsia="zh-CN"/>
              </w:rPr>
              <w:t>技术成果应用与示范</w:t>
            </w:r>
          </w:p>
        </w:tc>
      </w:tr>
      <w:tr w:rsidR="007E540B" w14:paraId="37B49F5B" w14:textId="77777777">
        <w:trPr>
          <w:jc w:val="center"/>
        </w:trPr>
        <w:tc>
          <w:tcPr>
            <w:tcW w:w="1020" w:type="dxa"/>
            <w:vAlign w:val="center"/>
          </w:tcPr>
          <w:p w14:paraId="63214ACE"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马文忠</w:t>
            </w:r>
          </w:p>
        </w:tc>
        <w:tc>
          <w:tcPr>
            <w:tcW w:w="567" w:type="dxa"/>
            <w:vAlign w:val="center"/>
          </w:tcPr>
          <w:p w14:paraId="0F3FA82A"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12</w:t>
            </w:r>
          </w:p>
        </w:tc>
        <w:tc>
          <w:tcPr>
            <w:tcW w:w="1417" w:type="dxa"/>
            <w:vAlign w:val="center"/>
          </w:tcPr>
          <w:p w14:paraId="1823193E"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总经理</w:t>
            </w:r>
          </w:p>
        </w:tc>
        <w:tc>
          <w:tcPr>
            <w:tcW w:w="1984" w:type="dxa"/>
            <w:vAlign w:val="center"/>
          </w:tcPr>
          <w:p w14:paraId="158C2C07" w14:textId="77777777" w:rsidR="007E540B" w:rsidRDefault="006D7436">
            <w:pPr>
              <w:spacing w:after="0" w:line="240" w:lineRule="auto"/>
              <w:jc w:val="center"/>
            </w:pPr>
            <w:r>
              <w:rPr>
                <w:rFonts w:hint="eastAsia"/>
              </w:rPr>
              <w:t>青海裕泰畜产品有限公司</w:t>
            </w:r>
          </w:p>
        </w:tc>
        <w:tc>
          <w:tcPr>
            <w:tcW w:w="3685" w:type="dxa"/>
            <w:vAlign w:val="center"/>
          </w:tcPr>
          <w:p w14:paraId="3D81CD7A" w14:textId="77777777" w:rsidR="007E540B" w:rsidRDefault="006D7436">
            <w:pPr>
              <w:spacing w:after="0" w:line="240" w:lineRule="auto"/>
              <w:jc w:val="center"/>
              <w:rPr>
                <w:lang w:eastAsia="zh-CN"/>
              </w:rPr>
            </w:pPr>
            <w:r>
              <w:rPr>
                <w:rFonts w:ascii="Times New Roman" w:eastAsia="宋体" w:hAnsi="Times New Roman" w:hint="eastAsia"/>
                <w:sz w:val="21"/>
                <w:lang w:eastAsia="zh-CN"/>
              </w:rPr>
              <w:t>技术成果应用与示范</w:t>
            </w:r>
          </w:p>
        </w:tc>
      </w:tr>
    </w:tbl>
    <w:p w14:paraId="27523E53" w14:textId="77777777" w:rsidR="007E540B" w:rsidRDefault="006D7436">
      <w:pPr>
        <w:spacing w:before="280" w:after="120"/>
        <w:rPr>
          <w:lang w:eastAsia="zh-CN"/>
        </w:rPr>
      </w:pPr>
      <w:r>
        <w:rPr>
          <w:rFonts w:ascii="Times New Roman" w:eastAsia="黑体" w:hAnsi="Times New Roman"/>
          <w:b/>
          <w:sz w:val="28"/>
          <w:lang w:eastAsia="zh-CN"/>
        </w:rPr>
        <w:t>八、主要完成单位及创新推广贡献</w:t>
      </w:r>
    </w:p>
    <w:tbl>
      <w:tblPr>
        <w:tblStyle w:val="af6"/>
        <w:tblW w:w="0" w:type="auto"/>
        <w:jc w:val="center"/>
        <w:tblLook w:val="04A0" w:firstRow="1" w:lastRow="0" w:firstColumn="1" w:lastColumn="0" w:noHBand="0" w:noVBand="1"/>
      </w:tblPr>
      <w:tblGrid>
        <w:gridCol w:w="2834"/>
        <w:gridCol w:w="707"/>
        <w:gridCol w:w="5181"/>
      </w:tblGrid>
      <w:tr w:rsidR="007E540B" w14:paraId="46BE58B9" w14:textId="77777777">
        <w:trPr>
          <w:trHeight w:val="249"/>
          <w:jc w:val="center"/>
        </w:trPr>
        <w:tc>
          <w:tcPr>
            <w:tcW w:w="2834" w:type="dxa"/>
            <w:shd w:val="clear" w:color="auto" w:fill="D9D9D9"/>
            <w:vAlign w:val="center"/>
          </w:tcPr>
          <w:p w14:paraId="192DCEF2" w14:textId="77777777" w:rsidR="007E540B" w:rsidRDefault="006D7436">
            <w:pPr>
              <w:spacing w:after="0" w:line="240" w:lineRule="auto"/>
              <w:jc w:val="center"/>
            </w:pPr>
            <w:r>
              <w:rPr>
                <w:rFonts w:ascii="Times New Roman" w:eastAsia="黑体" w:hAnsi="Times New Roman"/>
                <w:b/>
                <w:sz w:val="21"/>
              </w:rPr>
              <w:t>单位名称</w:t>
            </w:r>
          </w:p>
        </w:tc>
        <w:tc>
          <w:tcPr>
            <w:tcW w:w="707" w:type="dxa"/>
            <w:shd w:val="clear" w:color="auto" w:fill="D9D9D9"/>
            <w:vAlign w:val="center"/>
          </w:tcPr>
          <w:p w14:paraId="0D68D6C2" w14:textId="77777777" w:rsidR="007E540B" w:rsidRDefault="006D7436">
            <w:pPr>
              <w:spacing w:after="0" w:line="240" w:lineRule="auto"/>
              <w:jc w:val="center"/>
            </w:pPr>
            <w:r>
              <w:rPr>
                <w:rFonts w:ascii="Times New Roman" w:eastAsia="黑体" w:hAnsi="Times New Roman"/>
                <w:b/>
                <w:sz w:val="21"/>
              </w:rPr>
              <w:t>排名</w:t>
            </w:r>
          </w:p>
        </w:tc>
        <w:tc>
          <w:tcPr>
            <w:tcW w:w="5181" w:type="dxa"/>
            <w:shd w:val="clear" w:color="auto" w:fill="D9D9D9"/>
            <w:vAlign w:val="center"/>
          </w:tcPr>
          <w:p w14:paraId="0A0396D6" w14:textId="77777777" w:rsidR="007E540B" w:rsidRDefault="006D7436">
            <w:pPr>
              <w:spacing w:after="0" w:line="240" w:lineRule="auto"/>
              <w:jc w:val="center"/>
            </w:pPr>
            <w:r>
              <w:rPr>
                <w:rFonts w:ascii="Times New Roman" w:eastAsia="黑体" w:hAnsi="Times New Roman"/>
                <w:b/>
                <w:sz w:val="21"/>
              </w:rPr>
              <w:t>创新性贡献</w:t>
            </w:r>
          </w:p>
        </w:tc>
      </w:tr>
      <w:tr w:rsidR="007E540B" w14:paraId="20062A52" w14:textId="77777777">
        <w:trPr>
          <w:jc w:val="center"/>
        </w:trPr>
        <w:tc>
          <w:tcPr>
            <w:tcW w:w="2834" w:type="dxa"/>
            <w:vAlign w:val="center"/>
          </w:tcPr>
          <w:p w14:paraId="0F5E87E7" w14:textId="77777777" w:rsidR="007E540B" w:rsidRDefault="006D7436">
            <w:pPr>
              <w:spacing w:after="0" w:line="240" w:lineRule="auto"/>
              <w:jc w:val="center"/>
              <w:rPr>
                <w:lang w:eastAsia="zh-CN"/>
              </w:rPr>
            </w:pPr>
            <w:r>
              <w:rPr>
                <w:rFonts w:ascii="宋体" w:hint="eastAsia"/>
                <w:sz w:val="24"/>
              </w:rPr>
              <w:t>青海大学</w:t>
            </w:r>
          </w:p>
        </w:tc>
        <w:tc>
          <w:tcPr>
            <w:tcW w:w="707" w:type="dxa"/>
            <w:vAlign w:val="center"/>
          </w:tcPr>
          <w:p w14:paraId="38906277" w14:textId="77777777" w:rsidR="007E540B" w:rsidRDefault="006D7436">
            <w:pPr>
              <w:spacing w:after="0" w:line="240" w:lineRule="auto"/>
              <w:jc w:val="center"/>
            </w:pPr>
            <w:r>
              <w:rPr>
                <w:rFonts w:ascii="Times New Roman" w:eastAsia="宋体" w:hAnsi="Times New Roman"/>
                <w:sz w:val="21"/>
              </w:rPr>
              <w:t>1</w:t>
            </w:r>
          </w:p>
        </w:tc>
        <w:tc>
          <w:tcPr>
            <w:tcW w:w="5181" w:type="dxa"/>
            <w:vAlign w:val="center"/>
          </w:tcPr>
          <w:p w14:paraId="161E35E4" w14:textId="77777777" w:rsidR="007E540B" w:rsidRDefault="006D7436">
            <w:pPr>
              <w:spacing w:after="0" w:line="240" w:lineRule="auto"/>
              <w:jc w:val="center"/>
              <w:rPr>
                <w:lang w:eastAsia="zh-CN"/>
              </w:rPr>
            </w:pPr>
            <w:r>
              <w:rPr>
                <w:rFonts w:hint="eastAsia"/>
                <w:lang w:eastAsia="zh-CN"/>
              </w:rPr>
              <w:t>完成主要基础研究，技术鉴定与成果申报</w:t>
            </w:r>
          </w:p>
        </w:tc>
      </w:tr>
      <w:tr w:rsidR="007E540B" w14:paraId="6B07EA9E" w14:textId="77777777">
        <w:trPr>
          <w:jc w:val="center"/>
        </w:trPr>
        <w:tc>
          <w:tcPr>
            <w:tcW w:w="2834" w:type="dxa"/>
            <w:vAlign w:val="center"/>
          </w:tcPr>
          <w:p w14:paraId="27925200" w14:textId="77777777" w:rsidR="007E540B" w:rsidRDefault="006D7436">
            <w:pPr>
              <w:spacing w:after="0" w:line="240" w:lineRule="auto"/>
              <w:jc w:val="center"/>
              <w:rPr>
                <w:rFonts w:ascii="宋体"/>
                <w:sz w:val="24"/>
              </w:rPr>
            </w:pPr>
            <w:r>
              <w:rPr>
                <w:rFonts w:ascii="宋体" w:hint="eastAsia"/>
                <w:sz w:val="24"/>
              </w:rPr>
              <w:t>青海省畜牧总站</w:t>
            </w:r>
          </w:p>
        </w:tc>
        <w:tc>
          <w:tcPr>
            <w:tcW w:w="707" w:type="dxa"/>
            <w:vAlign w:val="center"/>
          </w:tcPr>
          <w:p w14:paraId="3360850B"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2</w:t>
            </w:r>
          </w:p>
        </w:tc>
        <w:tc>
          <w:tcPr>
            <w:tcW w:w="5181" w:type="dxa"/>
            <w:vAlign w:val="center"/>
          </w:tcPr>
          <w:p w14:paraId="18DCD5EF" w14:textId="77777777" w:rsidR="007E540B" w:rsidRDefault="006D7436">
            <w:pPr>
              <w:spacing w:after="0" w:line="240" w:lineRule="auto"/>
              <w:jc w:val="center"/>
              <w:rPr>
                <w:rFonts w:ascii="Times New Roman" w:eastAsia="宋体" w:hAnsi="Times New Roman"/>
                <w:sz w:val="21"/>
                <w:lang w:eastAsia="zh-CN"/>
              </w:rPr>
            </w:pPr>
            <w:r>
              <w:rPr>
                <w:rFonts w:hint="eastAsia"/>
                <w:lang w:eastAsia="zh-CN"/>
              </w:rPr>
              <w:t>推广单位，负责在海东市、玉树州，黄南州等开展成果推广工作</w:t>
            </w:r>
          </w:p>
        </w:tc>
      </w:tr>
      <w:tr w:rsidR="007E540B" w14:paraId="7C0AA2A6" w14:textId="77777777">
        <w:trPr>
          <w:jc w:val="center"/>
        </w:trPr>
        <w:tc>
          <w:tcPr>
            <w:tcW w:w="2834" w:type="dxa"/>
            <w:vAlign w:val="center"/>
          </w:tcPr>
          <w:p w14:paraId="29C0A377" w14:textId="77777777" w:rsidR="007E540B" w:rsidRDefault="006D7436">
            <w:pPr>
              <w:spacing w:after="0" w:line="240" w:lineRule="auto"/>
              <w:jc w:val="center"/>
              <w:rPr>
                <w:rFonts w:ascii="宋体"/>
                <w:sz w:val="24"/>
              </w:rPr>
            </w:pPr>
            <w:r>
              <w:rPr>
                <w:rFonts w:ascii="宋体" w:hint="eastAsia"/>
                <w:sz w:val="24"/>
              </w:rPr>
              <w:t>青海雪峰牦牛乳业有限责任公司</w:t>
            </w:r>
          </w:p>
        </w:tc>
        <w:tc>
          <w:tcPr>
            <w:tcW w:w="707" w:type="dxa"/>
            <w:vAlign w:val="center"/>
          </w:tcPr>
          <w:p w14:paraId="5E4BCDA4"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3</w:t>
            </w:r>
          </w:p>
        </w:tc>
        <w:tc>
          <w:tcPr>
            <w:tcW w:w="5181" w:type="dxa"/>
            <w:vAlign w:val="center"/>
          </w:tcPr>
          <w:p w14:paraId="1D1CFC60" w14:textId="77777777" w:rsidR="007E540B" w:rsidRDefault="006D7436">
            <w:pPr>
              <w:spacing w:after="0" w:line="240" w:lineRule="auto"/>
              <w:jc w:val="center"/>
              <w:rPr>
                <w:rFonts w:ascii="Times New Roman" w:eastAsia="宋体" w:hAnsi="Times New Roman"/>
                <w:sz w:val="21"/>
                <w:lang w:eastAsia="zh-CN"/>
              </w:rPr>
            </w:pPr>
            <w:r>
              <w:rPr>
                <w:rFonts w:hint="eastAsia"/>
                <w:lang w:eastAsia="zh-CN"/>
              </w:rPr>
              <w:t>牦牛乳成果示范单位</w:t>
            </w:r>
          </w:p>
        </w:tc>
      </w:tr>
      <w:tr w:rsidR="007E540B" w14:paraId="0BA5416F" w14:textId="77777777">
        <w:trPr>
          <w:jc w:val="center"/>
        </w:trPr>
        <w:tc>
          <w:tcPr>
            <w:tcW w:w="2834" w:type="dxa"/>
            <w:vAlign w:val="center"/>
          </w:tcPr>
          <w:p w14:paraId="3F0EA7DA" w14:textId="77777777" w:rsidR="007E540B" w:rsidRDefault="006D7436">
            <w:pPr>
              <w:spacing w:after="0" w:line="240" w:lineRule="auto"/>
              <w:jc w:val="center"/>
              <w:rPr>
                <w:rFonts w:ascii="宋体"/>
                <w:sz w:val="24"/>
              </w:rPr>
            </w:pPr>
            <w:r>
              <w:rPr>
                <w:rFonts w:ascii="宋体" w:hint="eastAsia"/>
                <w:sz w:val="24"/>
              </w:rPr>
              <w:t>青海五三六九生态牧业科技有限公司</w:t>
            </w:r>
          </w:p>
        </w:tc>
        <w:tc>
          <w:tcPr>
            <w:tcW w:w="707" w:type="dxa"/>
            <w:vAlign w:val="center"/>
          </w:tcPr>
          <w:p w14:paraId="304A1F40"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4</w:t>
            </w:r>
          </w:p>
        </w:tc>
        <w:tc>
          <w:tcPr>
            <w:tcW w:w="5181" w:type="dxa"/>
            <w:vAlign w:val="center"/>
          </w:tcPr>
          <w:p w14:paraId="269DB7EA" w14:textId="77777777" w:rsidR="007E540B" w:rsidRDefault="006D7436">
            <w:pPr>
              <w:spacing w:after="0" w:line="240" w:lineRule="auto"/>
              <w:jc w:val="center"/>
              <w:rPr>
                <w:rFonts w:ascii="Times New Roman" w:eastAsia="宋体" w:hAnsi="Times New Roman"/>
                <w:sz w:val="21"/>
                <w:lang w:eastAsia="zh-CN"/>
              </w:rPr>
            </w:pPr>
            <w:r>
              <w:rPr>
                <w:rFonts w:hint="eastAsia"/>
                <w:lang w:eastAsia="zh-CN"/>
              </w:rPr>
              <w:t>牦牛肉及副产物成果示范单位</w:t>
            </w:r>
          </w:p>
        </w:tc>
      </w:tr>
      <w:tr w:rsidR="007E540B" w14:paraId="189DE6AE" w14:textId="77777777">
        <w:trPr>
          <w:jc w:val="center"/>
        </w:trPr>
        <w:tc>
          <w:tcPr>
            <w:tcW w:w="2834" w:type="dxa"/>
            <w:vAlign w:val="center"/>
          </w:tcPr>
          <w:p w14:paraId="5DCC065B" w14:textId="77777777" w:rsidR="007E540B" w:rsidRDefault="006D7436">
            <w:pPr>
              <w:spacing w:after="0" w:line="240" w:lineRule="auto"/>
              <w:jc w:val="center"/>
            </w:pPr>
            <w:r>
              <w:rPr>
                <w:rFonts w:ascii="宋体" w:eastAsia="宋体" w:hint="eastAsia"/>
                <w:sz w:val="24"/>
                <w:lang w:eastAsia="zh-CN"/>
              </w:rPr>
              <w:t>青</w:t>
            </w:r>
            <w:r>
              <w:rPr>
                <w:rFonts w:ascii="宋体"/>
                <w:sz w:val="24"/>
              </w:rPr>
              <w:t>海裕泰畜产品有限公司</w:t>
            </w:r>
          </w:p>
        </w:tc>
        <w:tc>
          <w:tcPr>
            <w:tcW w:w="707" w:type="dxa"/>
            <w:vAlign w:val="center"/>
          </w:tcPr>
          <w:p w14:paraId="771CB263" w14:textId="77777777" w:rsidR="007E540B" w:rsidRDefault="006D7436">
            <w:pPr>
              <w:spacing w:after="0" w:line="240" w:lineRule="auto"/>
              <w:jc w:val="center"/>
              <w:rPr>
                <w:rFonts w:eastAsia="宋体"/>
                <w:lang w:eastAsia="zh-CN"/>
              </w:rPr>
            </w:pPr>
            <w:r>
              <w:rPr>
                <w:rFonts w:ascii="Times New Roman" w:eastAsia="宋体" w:hAnsi="Times New Roman" w:hint="eastAsia"/>
                <w:sz w:val="21"/>
                <w:lang w:eastAsia="zh-CN"/>
              </w:rPr>
              <w:t>5</w:t>
            </w:r>
          </w:p>
        </w:tc>
        <w:tc>
          <w:tcPr>
            <w:tcW w:w="5181" w:type="dxa"/>
            <w:vAlign w:val="center"/>
          </w:tcPr>
          <w:p w14:paraId="22F47E4C" w14:textId="77777777" w:rsidR="007E540B" w:rsidRDefault="006D7436">
            <w:pPr>
              <w:spacing w:after="0" w:line="240" w:lineRule="auto"/>
              <w:jc w:val="center"/>
              <w:rPr>
                <w:lang w:eastAsia="zh-CN"/>
              </w:rPr>
            </w:pPr>
            <w:r>
              <w:rPr>
                <w:rFonts w:hint="eastAsia"/>
                <w:lang w:eastAsia="zh-CN"/>
              </w:rPr>
              <w:t>牦牛肉及副产物成果示范单位</w:t>
            </w:r>
          </w:p>
        </w:tc>
      </w:tr>
      <w:tr w:rsidR="007E540B" w14:paraId="4B5836C3" w14:textId="77777777">
        <w:trPr>
          <w:jc w:val="center"/>
        </w:trPr>
        <w:tc>
          <w:tcPr>
            <w:tcW w:w="2834" w:type="dxa"/>
            <w:vAlign w:val="center"/>
          </w:tcPr>
          <w:p w14:paraId="7CA7561B" w14:textId="77777777" w:rsidR="007E540B" w:rsidRDefault="006D7436">
            <w:pPr>
              <w:spacing w:after="0" w:line="240" w:lineRule="auto"/>
              <w:jc w:val="center"/>
              <w:rPr>
                <w:rFonts w:ascii="宋体"/>
                <w:sz w:val="24"/>
              </w:rPr>
            </w:pPr>
            <w:r>
              <w:rPr>
                <w:rFonts w:ascii="宋体" w:hint="eastAsia"/>
                <w:sz w:val="24"/>
              </w:rPr>
              <w:t>青海省畜牧兽医科学院</w:t>
            </w:r>
          </w:p>
        </w:tc>
        <w:tc>
          <w:tcPr>
            <w:tcW w:w="707" w:type="dxa"/>
            <w:vAlign w:val="center"/>
          </w:tcPr>
          <w:p w14:paraId="3A9F5327" w14:textId="77777777" w:rsidR="007E540B" w:rsidRDefault="006D7436">
            <w:pPr>
              <w:spacing w:after="0" w:line="240" w:lineRule="auto"/>
              <w:jc w:val="center"/>
              <w:rPr>
                <w:rFonts w:ascii="Times New Roman" w:eastAsia="宋体" w:hAnsi="Times New Roman"/>
                <w:sz w:val="21"/>
                <w:lang w:eastAsia="zh-CN"/>
              </w:rPr>
            </w:pPr>
            <w:r>
              <w:rPr>
                <w:rFonts w:ascii="Times New Roman" w:eastAsia="宋体" w:hAnsi="Times New Roman" w:hint="eastAsia"/>
                <w:sz w:val="21"/>
                <w:lang w:eastAsia="zh-CN"/>
              </w:rPr>
              <w:t>6</w:t>
            </w:r>
          </w:p>
        </w:tc>
        <w:tc>
          <w:tcPr>
            <w:tcW w:w="5181" w:type="dxa"/>
            <w:vAlign w:val="center"/>
          </w:tcPr>
          <w:p w14:paraId="0D45D710" w14:textId="77777777" w:rsidR="007E540B" w:rsidRDefault="006D7436">
            <w:pPr>
              <w:spacing w:after="0" w:line="240" w:lineRule="auto"/>
              <w:jc w:val="center"/>
              <w:rPr>
                <w:lang w:eastAsia="zh-CN"/>
              </w:rPr>
            </w:pPr>
            <w:r>
              <w:rPr>
                <w:rFonts w:hint="eastAsia"/>
                <w:lang w:eastAsia="zh-CN"/>
              </w:rPr>
              <w:t>协助青海大学完成主要基础研究，技术鉴定与成果申报</w:t>
            </w:r>
          </w:p>
        </w:tc>
      </w:tr>
    </w:tbl>
    <w:p w14:paraId="1239A84A" w14:textId="77777777" w:rsidR="007E540B" w:rsidRDefault="006D7436">
      <w:pPr>
        <w:spacing w:before="280" w:after="120"/>
        <w:rPr>
          <w:lang w:eastAsia="zh-CN"/>
        </w:rPr>
      </w:pPr>
      <w:r>
        <w:rPr>
          <w:rFonts w:ascii="Times New Roman" w:eastAsia="黑体" w:hAnsi="Times New Roman"/>
          <w:b/>
          <w:sz w:val="28"/>
          <w:lang w:eastAsia="zh-CN"/>
        </w:rPr>
        <w:t>九、完成人合作关系说明</w:t>
      </w:r>
    </w:p>
    <w:p w14:paraId="48F9E35E" w14:textId="77777777" w:rsidR="007E540B" w:rsidRDefault="006D7436">
      <w:pPr>
        <w:spacing w:line="440" w:lineRule="exact"/>
        <w:ind w:firstLine="420"/>
        <w:rPr>
          <w:color w:val="000000"/>
          <w:sz w:val="28"/>
          <w:szCs w:val="28"/>
        </w:rPr>
      </w:pPr>
      <w:r>
        <w:rPr>
          <w:rFonts w:hint="eastAsia"/>
          <w:color w:val="000000"/>
          <w:sz w:val="28"/>
          <w:szCs w:val="28"/>
        </w:rPr>
        <w:t>本项目所有参加人员均以牦牛肉乳</w:t>
      </w:r>
      <w:r>
        <w:rPr>
          <w:rFonts w:eastAsia="宋体" w:hint="eastAsia"/>
          <w:color w:val="000000"/>
          <w:sz w:val="28"/>
          <w:szCs w:val="28"/>
          <w:lang w:eastAsia="zh-CN"/>
        </w:rPr>
        <w:t>及副产物</w:t>
      </w:r>
      <w:r>
        <w:rPr>
          <w:rFonts w:hint="eastAsia"/>
          <w:color w:val="000000"/>
          <w:sz w:val="28"/>
          <w:szCs w:val="28"/>
        </w:rPr>
        <w:t>的原料品质的分子机制、绿色加工技术开发和新产品研制为重点研究领域，研究方向互相补充。主要合作关系为科研项目及平台合作。与本成果项目内容相关的合作关系如下：</w:t>
      </w:r>
    </w:p>
    <w:p w14:paraId="359467BD" w14:textId="77777777" w:rsidR="007E540B" w:rsidRDefault="006D7436">
      <w:pPr>
        <w:spacing w:line="440" w:lineRule="exact"/>
        <w:ind w:firstLine="420"/>
        <w:rPr>
          <w:color w:val="000000"/>
          <w:sz w:val="28"/>
          <w:szCs w:val="28"/>
        </w:rPr>
      </w:pPr>
      <w:r>
        <w:rPr>
          <w:rFonts w:hint="eastAsia"/>
          <w:color w:val="000000"/>
          <w:sz w:val="28"/>
          <w:szCs w:val="28"/>
        </w:rPr>
        <w:t>1</w:t>
      </w:r>
      <w:r>
        <w:rPr>
          <w:rFonts w:hint="eastAsia"/>
          <w:color w:val="000000"/>
          <w:sz w:val="28"/>
          <w:szCs w:val="28"/>
        </w:rPr>
        <w:t>、闫忠心、孙璐、</w:t>
      </w:r>
      <w:r>
        <w:rPr>
          <w:rFonts w:eastAsia="宋体" w:hint="eastAsia"/>
          <w:color w:val="000000"/>
          <w:sz w:val="28"/>
          <w:szCs w:val="28"/>
          <w:lang w:eastAsia="zh-CN"/>
        </w:rPr>
        <w:t>崔占鸿、</w:t>
      </w:r>
      <w:r>
        <w:rPr>
          <w:rFonts w:hint="eastAsia"/>
          <w:color w:val="000000"/>
          <w:sz w:val="28"/>
          <w:szCs w:val="28"/>
        </w:rPr>
        <w:t>吴海玥、胡蓉为青海大学畜牧兽医科学院</w:t>
      </w:r>
      <w:r>
        <w:rPr>
          <w:rFonts w:hint="eastAsia"/>
          <w:color w:val="000000"/>
          <w:sz w:val="28"/>
          <w:szCs w:val="28"/>
        </w:rPr>
        <w:t>(</w:t>
      </w:r>
      <w:r>
        <w:rPr>
          <w:rFonts w:hint="eastAsia"/>
          <w:color w:val="000000"/>
          <w:sz w:val="28"/>
          <w:szCs w:val="28"/>
        </w:rPr>
        <w:t>青海省畜牧兽医科学院</w:t>
      </w:r>
      <w:r>
        <w:rPr>
          <w:rFonts w:hint="eastAsia"/>
          <w:color w:val="000000"/>
          <w:sz w:val="28"/>
          <w:szCs w:val="28"/>
        </w:rPr>
        <w:t>)</w:t>
      </w:r>
      <w:r>
        <w:rPr>
          <w:rFonts w:hint="eastAsia"/>
          <w:color w:val="000000"/>
          <w:sz w:val="28"/>
          <w:szCs w:val="28"/>
        </w:rPr>
        <w:t>长期固定团队及课题组人员，联合培养研究生，且均长期从事牦牛肉乳</w:t>
      </w:r>
      <w:r>
        <w:rPr>
          <w:rFonts w:eastAsia="宋体" w:hint="eastAsia"/>
          <w:color w:val="000000"/>
          <w:sz w:val="28"/>
          <w:szCs w:val="28"/>
          <w:lang w:eastAsia="zh-CN"/>
        </w:rPr>
        <w:t>及副产物</w:t>
      </w:r>
      <w:r>
        <w:rPr>
          <w:rFonts w:hint="eastAsia"/>
          <w:color w:val="000000"/>
          <w:sz w:val="28"/>
          <w:szCs w:val="28"/>
        </w:rPr>
        <w:t>相关研究工作。</w:t>
      </w:r>
    </w:p>
    <w:p w14:paraId="195C884B" w14:textId="77777777" w:rsidR="007E540B" w:rsidRDefault="006D7436">
      <w:pPr>
        <w:spacing w:line="440" w:lineRule="exact"/>
        <w:ind w:firstLine="420"/>
        <w:rPr>
          <w:rFonts w:eastAsia="宋体"/>
          <w:color w:val="000000"/>
          <w:sz w:val="28"/>
          <w:szCs w:val="28"/>
          <w:lang w:eastAsia="zh-CN"/>
        </w:rPr>
      </w:pPr>
      <w:r>
        <w:rPr>
          <w:rFonts w:eastAsia="宋体" w:hint="eastAsia"/>
          <w:color w:val="000000"/>
          <w:sz w:val="28"/>
          <w:szCs w:val="28"/>
          <w:lang w:eastAsia="zh-CN"/>
        </w:rPr>
        <w:t>2</w:t>
      </w:r>
      <w:r>
        <w:rPr>
          <w:rFonts w:hint="eastAsia"/>
          <w:color w:val="000000"/>
          <w:sz w:val="28"/>
          <w:szCs w:val="28"/>
        </w:rPr>
        <w:t>、青海大学畜牧兽医科学院</w:t>
      </w:r>
      <w:r>
        <w:rPr>
          <w:rFonts w:hint="eastAsia"/>
          <w:color w:val="000000"/>
          <w:sz w:val="28"/>
          <w:szCs w:val="28"/>
        </w:rPr>
        <w:t>(</w:t>
      </w:r>
      <w:r>
        <w:rPr>
          <w:rFonts w:eastAsia="宋体" w:hint="eastAsia"/>
          <w:color w:val="000000"/>
          <w:sz w:val="28"/>
          <w:szCs w:val="28"/>
          <w:lang w:eastAsia="zh-CN"/>
        </w:rPr>
        <w:t>闫忠心</w:t>
      </w:r>
      <w:r>
        <w:rPr>
          <w:rFonts w:hint="eastAsia"/>
          <w:color w:val="000000"/>
          <w:sz w:val="28"/>
          <w:szCs w:val="28"/>
        </w:rPr>
        <w:t>)</w:t>
      </w:r>
      <w:r>
        <w:rPr>
          <w:rFonts w:eastAsia="宋体" w:hint="eastAsia"/>
          <w:color w:val="000000"/>
          <w:sz w:val="28"/>
          <w:szCs w:val="28"/>
          <w:lang w:eastAsia="zh-CN"/>
        </w:rPr>
        <w:t>与鲁周民就揭示了高品质牦牛肉高品质的分子机制，合作表</w:t>
      </w:r>
      <w:r>
        <w:rPr>
          <w:rFonts w:eastAsia="宋体" w:hint="eastAsia"/>
          <w:color w:val="000000"/>
          <w:sz w:val="28"/>
          <w:szCs w:val="28"/>
          <w:lang w:eastAsia="zh-CN"/>
        </w:rPr>
        <w:t>SCI</w:t>
      </w:r>
      <w:r>
        <w:rPr>
          <w:rFonts w:eastAsia="宋体" w:hint="eastAsia"/>
          <w:color w:val="000000"/>
          <w:sz w:val="28"/>
          <w:szCs w:val="28"/>
          <w:lang w:eastAsia="zh-CN"/>
        </w:rPr>
        <w:t>论文</w:t>
      </w:r>
      <w:r>
        <w:rPr>
          <w:rFonts w:eastAsia="宋体" w:hint="eastAsia"/>
          <w:color w:val="000000"/>
          <w:sz w:val="28"/>
          <w:szCs w:val="28"/>
          <w:lang w:eastAsia="zh-CN"/>
        </w:rPr>
        <w:t>2</w:t>
      </w:r>
      <w:r>
        <w:rPr>
          <w:rFonts w:eastAsia="宋体" w:hint="eastAsia"/>
          <w:color w:val="000000"/>
          <w:sz w:val="28"/>
          <w:szCs w:val="28"/>
          <w:lang w:eastAsia="zh-CN"/>
        </w:rPr>
        <w:t>篇。</w:t>
      </w:r>
    </w:p>
    <w:p w14:paraId="0DE5556E" w14:textId="77777777" w:rsidR="007E540B" w:rsidRDefault="006D7436">
      <w:pPr>
        <w:spacing w:line="440" w:lineRule="exact"/>
        <w:ind w:firstLine="420"/>
        <w:rPr>
          <w:lang w:eastAsia="zh-CN"/>
        </w:rPr>
      </w:pPr>
      <w:r>
        <w:rPr>
          <w:rFonts w:eastAsia="宋体" w:hint="eastAsia"/>
          <w:color w:val="000000"/>
          <w:sz w:val="28"/>
          <w:szCs w:val="28"/>
          <w:lang w:eastAsia="zh-CN"/>
        </w:rPr>
        <w:lastRenderedPageBreak/>
        <w:t>3</w:t>
      </w:r>
      <w:r>
        <w:rPr>
          <w:rFonts w:hint="eastAsia"/>
          <w:color w:val="000000"/>
          <w:sz w:val="28"/>
          <w:szCs w:val="28"/>
        </w:rPr>
        <w:t>、青海大学畜牧兽医科学院</w:t>
      </w:r>
      <w:r>
        <w:rPr>
          <w:rFonts w:hint="eastAsia"/>
          <w:color w:val="000000"/>
          <w:sz w:val="28"/>
          <w:szCs w:val="28"/>
        </w:rPr>
        <w:t>(</w:t>
      </w:r>
      <w:r>
        <w:rPr>
          <w:rFonts w:eastAsia="宋体" w:hint="eastAsia"/>
          <w:color w:val="000000"/>
          <w:sz w:val="28"/>
          <w:szCs w:val="28"/>
          <w:lang w:eastAsia="zh-CN"/>
        </w:rPr>
        <w:t>闫忠心</w:t>
      </w:r>
      <w:r>
        <w:rPr>
          <w:rFonts w:hint="eastAsia"/>
          <w:color w:val="000000"/>
          <w:sz w:val="28"/>
          <w:szCs w:val="28"/>
        </w:rPr>
        <w:t>)</w:t>
      </w:r>
      <w:r>
        <w:rPr>
          <w:rFonts w:hint="eastAsia"/>
          <w:color w:val="000000"/>
          <w:sz w:val="28"/>
          <w:szCs w:val="28"/>
        </w:rPr>
        <w:t>与宋啟珠</w:t>
      </w:r>
      <w:r>
        <w:rPr>
          <w:rFonts w:eastAsia="宋体" w:hint="eastAsia"/>
          <w:color w:val="000000"/>
          <w:sz w:val="28"/>
          <w:szCs w:val="28"/>
          <w:lang w:eastAsia="zh-CN"/>
        </w:rPr>
        <w:t>，</w:t>
      </w:r>
      <w:r>
        <w:rPr>
          <w:rFonts w:hint="eastAsia"/>
          <w:color w:val="000000"/>
          <w:sz w:val="28"/>
          <w:szCs w:val="28"/>
        </w:rPr>
        <w:t>石磊，沈晓英，陈林巴措，宋易高，马文忠合作开展牦牛</w:t>
      </w:r>
      <w:r>
        <w:rPr>
          <w:rFonts w:eastAsia="宋体" w:hint="eastAsia"/>
          <w:color w:val="000000"/>
          <w:sz w:val="28"/>
          <w:szCs w:val="28"/>
          <w:lang w:eastAsia="zh-CN"/>
        </w:rPr>
        <w:t>肉</w:t>
      </w:r>
      <w:r>
        <w:rPr>
          <w:rFonts w:hint="eastAsia"/>
          <w:color w:val="000000"/>
          <w:sz w:val="28"/>
          <w:szCs w:val="28"/>
        </w:rPr>
        <w:t>乳</w:t>
      </w:r>
      <w:r>
        <w:rPr>
          <w:rFonts w:eastAsia="宋体" w:hint="eastAsia"/>
          <w:color w:val="000000"/>
          <w:sz w:val="28"/>
          <w:szCs w:val="28"/>
          <w:lang w:eastAsia="zh-CN"/>
        </w:rPr>
        <w:t>及副产物</w:t>
      </w:r>
      <w:r>
        <w:rPr>
          <w:rFonts w:hint="eastAsia"/>
          <w:color w:val="000000"/>
          <w:sz w:val="28"/>
          <w:szCs w:val="28"/>
        </w:rPr>
        <w:t>新产品研究、应用、示范等工作。共同参与了相关科技项目工作。</w:t>
      </w:r>
    </w:p>
    <w:sectPr w:rsidR="007E540B">
      <w:pgSz w:w="11906" w:h="16838"/>
      <w:pgMar w:top="1417" w:right="1587" w:bottom="1417" w:left="15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EFD30A" w14:textId="77777777" w:rsidR="007E540B" w:rsidRDefault="006D7436">
      <w:pPr>
        <w:spacing w:line="240" w:lineRule="auto"/>
      </w:pPr>
      <w:r>
        <w:separator/>
      </w:r>
    </w:p>
  </w:endnote>
  <w:endnote w:type="continuationSeparator" w:id="0">
    <w:p w14:paraId="73FAC3FA" w14:textId="77777777" w:rsidR="007E540B" w:rsidRDefault="006D74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仿宋_GB2312">
    <w:altName w:val="仿宋"/>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55B64C" w14:textId="77777777" w:rsidR="007E540B" w:rsidRDefault="006D7436">
      <w:pPr>
        <w:spacing w:after="0"/>
      </w:pPr>
      <w:r>
        <w:separator/>
      </w:r>
    </w:p>
  </w:footnote>
  <w:footnote w:type="continuationSeparator" w:id="0">
    <w:p w14:paraId="7D017463" w14:textId="77777777" w:rsidR="007E540B" w:rsidRDefault="006D743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2088571506">
    <w:abstractNumId w:val="1"/>
  </w:num>
  <w:num w:numId="2" w16cid:durableId="2070378738">
    <w:abstractNumId w:val="4"/>
  </w:num>
  <w:num w:numId="3" w16cid:durableId="984969985">
    <w:abstractNumId w:val="5"/>
  </w:num>
  <w:num w:numId="4" w16cid:durableId="2021078652">
    <w:abstractNumId w:val="2"/>
  </w:num>
  <w:num w:numId="5" w16cid:durableId="659383557">
    <w:abstractNumId w:val="0"/>
  </w:num>
  <w:num w:numId="6" w16cid:durableId="178979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F0D80"/>
    <w:rsid w:val="0015074B"/>
    <w:rsid w:val="0029639D"/>
    <w:rsid w:val="00326F90"/>
    <w:rsid w:val="00346181"/>
    <w:rsid w:val="004B2645"/>
    <w:rsid w:val="006D7436"/>
    <w:rsid w:val="007E540B"/>
    <w:rsid w:val="00A06F98"/>
    <w:rsid w:val="00A64246"/>
    <w:rsid w:val="00AA1D8D"/>
    <w:rsid w:val="00B47730"/>
    <w:rsid w:val="00CB0664"/>
    <w:rsid w:val="00DD371A"/>
    <w:rsid w:val="00FC693F"/>
    <w:rsid w:val="041E22FB"/>
    <w:rsid w:val="070D752A"/>
    <w:rsid w:val="172114B7"/>
    <w:rsid w:val="1B012302"/>
    <w:rsid w:val="1EFC175F"/>
    <w:rsid w:val="200B777F"/>
    <w:rsid w:val="22C97BAA"/>
    <w:rsid w:val="261A071C"/>
    <w:rsid w:val="2BD96AC6"/>
    <w:rsid w:val="33BE302F"/>
    <w:rsid w:val="350B22A4"/>
    <w:rsid w:val="369D6F2B"/>
    <w:rsid w:val="3B445949"/>
    <w:rsid w:val="3C157564"/>
    <w:rsid w:val="3D3E2AEA"/>
    <w:rsid w:val="3E6662C0"/>
    <w:rsid w:val="40B05AAD"/>
    <w:rsid w:val="43B203E6"/>
    <w:rsid w:val="4BA44460"/>
    <w:rsid w:val="4BE90BA4"/>
    <w:rsid w:val="4E361CE8"/>
    <w:rsid w:val="53E47AF0"/>
    <w:rsid w:val="56DE2DE3"/>
    <w:rsid w:val="57212E09"/>
    <w:rsid w:val="5B447257"/>
    <w:rsid w:val="5B815DAE"/>
    <w:rsid w:val="5B8322E4"/>
    <w:rsid w:val="5DFA17FA"/>
    <w:rsid w:val="62930C6F"/>
    <w:rsid w:val="63051831"/>
    <w:rsid w:val="66CA0DC7"/>
    <w:rsid w:val="6E9543B1"/>
    <w:rsid w:val="73DB453A"/>
    <w:rsid w:val="77DC095A"/>
    <w:rsid w:val="79C93160"/>
    <w:rsid w:val="7A8B5F2D"/>
    <w:rsid w:val="7C0B7A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7A40410B"/>
  <w14:defaultImageDpi w14:val="300"/>
  <w15:docId w15:val="{06F7DFD7-AC0F-4117-A81E-45E678186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rFonts w:asciiTheme="minorHAnsi" w:eastAsiaTheme="minorEastAsia" w:hAnsiTheme="minorHAnsi" w:cstheme="minorBidi"/>
      <w:sz w:val="22"/>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Plain Text"/>
    <w:basedOn w:val="a1"/>
    <w:pPr>
      <w:spacing w:line="360" w:lineRule="auto"/>
      <w:ind w:firstLineChars="200" w:firstLine="480"/>
    </w:pPr>
    <w:rPr>
      <w:rFonts w:ascii="仿宋_GB2312"/>
      <w:sz w:val="24"/>
    </w:rPr>
  </w:style>
  <w:style w:type="paragraph" w:styleId="24">
    <w:name w:val="Body Text Indent 2"/>
    <w:basedOn w:val="a1"/>
    <w:uiPriority w:val="99"/>
    <w:unhideWhenUsed/>
    <w:qFormat/>
    <w:pPr>
      <w:spacing w:after="120" w:line="480" w:lineRule="auto"/>
      <w:ind w:leftChars="200" w:left="420"/>
    </w:pPr>
  </w:style>
  <w:style w:type="paragraph" w:styleId="ac">
    <w:name w:val="footer"/>
    <w:basedOn w:val="a1"/>
    <w:link w:val="ad"/>
    <w:uiPriority w:val="99"/>
    <w:unhideWhenUsed/>
    <w:qFormat/>
    <w:pPr>
      <w:tabs>
        <w:tab w:val="center" w:pos="4680"/>
        <w:tab w:val="right" w:pos="9360"/>
      </w:tabs>
      <w:spacing w:after="0" w:line="240" w:lineRule="auto"/>
    </w:pPr>
  </w:style>
  <w:style w:type="paragraph" w:styleId="ae">
    <w:name w:val="header"/>
    <w:basedOn w:val="a1"/>
    <w:link w:val="af"/>
    <w:uiPriority w:val="99"/>
    <w:unhideWhenUsed/>
    <w:qFormat/>
    <w:pPr>
      <w:tabs>
        <w:tab w:val="center" w:pos="4680"/>
        <w:tab w:val="right" w:pos="9360"/>
      </w:tabs>
      <w:spacing w:after="0" w:line="240" w:lineRule="auto"/>
    </w:pPr>
  </w:style>
  <w:style w:type="paragraph" w:styleId="af0">
    <w:name w:val="Subtitle"/>
    <w:basedOn w:val="a1"/>
    <w:next w:val="a1"/>
    <w:link w:val="af1"/>
    <w:uiPriority w:val="11"/>
    <w:qFormat/>
    <w:rPr>
      <w:rFonts w:asciiTheme="majorHAnsi" w:eastAsiaTheme="majorEastAsia" w:hAnsiTheme="majorHAnsi" w:cstheme="majorBidi"/>
      <w:i/>
      <w:iCs/>
      <w:color w:val="4F81BD" w:themeColor="accent1"/>
      <w:spacing w:val="15"/>
      <w:sz w:val="24"/>
      <w:szCs w:val="24"/>
    </w:rPr>
  </w:style>
  <w:style w:type="paragraph" w:styleId="af2">
    <w:name w:val="List"/>
    <w:basedOn w:val="a1"/>
    <w:uiPriority w:val="99"/>
    <w:unhideWhenUsed/>
    <w:qFormat/>
    <w:pPr>
      <w:ind w:left="360" w:hanging="360"/>
      <w:contextualSpacing/>
    </w:pPr>
  </w:style>
  <w:style w:type="paragraph" w:styleId="25">
    <w:name w:val="Body Text 2"/>
    <w:basedOn w:val="a1"/>
    <w:link w:val="26"/>
    <w:uiPriority w:val="99"/>
    <w:unhideWhenUsed/>
    <w:qFormat/>
    <w:pPr>
      <w:spacing w:after="120" w:line="480" w:lineRule="auto"/>
    </w:pPr>
  </w:style>
  <w:style w:type="paragraph" w:styleId="27">
    <w:name w:val="List Continue 2"/>
    <w:basedOn w:val="a1"/>
    <w:uiPriority w:val="99"/>
    <w:unhideWhenUsed/>
    <w:qFormat/>
    <w:pPr>
      <w:spacing w:after="120"/>
      <w:ind w:left="720"/>
      <w:contextualSpacing/>
    </w:pPr>
  </w:style>
  <w:style w:type="paragraph" w:styleId="af3">
    <w:name w:val="Normal (Web)"/>
    <w:basedOn w:val="a1"/>
    <w:qFormat/>
    <w:pPr>
      <w:spacing w:beforeAutospacing="1" w:after="0" w:afterAutospacing="1"/>
    </w:pPr>
    <w:rPr>
      <w:rFonts w:cs="Times New Roman"/>
      <w:sz w:val="24"/>
      <w:lang w:eastAsia="zh-CN"/>
    </w:rPr>
  </w:style>
  <w:style w:type="paragraph" w:styleId="36">
    <w:name w:val="List Continue 3"/>
    <w:basedOn w:val="a1"/>
    <w:uiPriority w:val="99"/>
    <w:unhideWhenUsed/>
    <w:qFormat/>
    <w:pPr>
      <w:spacing w:after="120"/>
      <w:ind w:left="1080"/>
      <w:contextualSpacing/>
    </w:pPr>
  </w:style>
  <w:style w:type="paragraph" w:styleId="af4">
    <w:name w:val="Title"/>
    <w:basedOn w:val="a1"/>
    <w:next w:val="a1"/>
    <w:link w:val="af5"/>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6">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7">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8">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9">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8">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9">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a">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a">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b">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c">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d">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e">
    <w:name w:val="Strong"/>
    <w:basedOn w:val="a2"/>
    <w:uiPriority w:val="22"/>
    <w:qFormat/>
    <w:rPr>
      <w:b/>
      <w:bCs/>
    </w:rPr>
  </w:style>
  <w:style w:type="character" w:styleId="aff">
    <w:name w:val="Emphasis"/>
    <w:basedOn w:val="a2"/>
    <w:uiPriority w:val="20"/>
    <w:qFormat/>
    <w:rPr>
      <w:i/>
      <w:iCs/>
    </w:rPr>
  </w:style>
  <w:style w:type="character" w:customStyle="1" w:styleId="af">
    <w:name w:val="页眉 字符"/>
    <w:basedOn w:val="a2"/>
    <w:link w:val="ae"/>
    <w:uiPriority w:val="99"/>
    <w:qFormat/>
  </w:style>
  <w:style w:type="character" w:customStyle="1" w:styleId="ad">
    <w:name w:val="页脚 字符"/>
    <w:basedOn w:val="a2"/>
    <w:link w:val="ac"/>
    <w:uiPriority w:val="99"/>
    <w:qFormat/>
  </w:style>
  <w:style w:type="paragraph" w:styleId="aff0">
    <w:name w:val="No Spacing"/>
    <w:uiPriority w:val="1"/>
    <w:qFormat/>
    <w:rPr>
      <w:rFonts w:asciiTheme="minorHAnsi" w:eastAsiaTheme="minorEastAsia" w:hAnsiTheme="minorHAnsi" w:cstheme="minorBidi"/>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5">
    <w:name w:val="标题 字符"/>
    <w:basedOn w:val="a2"/>
    <w:link w:val="af4"/>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1">
    <w:name w:val="副标题 字符"/>
    <w:basedOn w:val="a2"/>
    <w:link w:val="af0"/>
    <w:uiPriority w:val="11"/>
    <w:qFormat/>
    <w:rPr>
      <w:rFonts w:asciiTheme="majorHAnsi" w:eastAsiaTheme="majorEastAsia" w:hAnsiTheme="majorHAnsi" w:cstheme="majorBidi"/>
      <w:i/>
      <w:iCs/>
      <w:color w:val="4F81BD" w:themeColor="accent1"/>
      <w:spacing w:val="15"/>
      <w:sz w:val="24"/>
      <w:szCs w:val="24"/>
    </w:rPr>
  </w:style>
  <w:style w:type="paragraph" w:styleId="aff1">
    <w:name w:val="List Paragraph"/>
    <w:basedOn w:val="a1"/>
    <w:uiPriority w:val="34"/>
    <w:qFormat/>
    <w:pPr>
      <w:ind w:left="720"/>
      <w:contextualSpacing/>
    </w:pPr>
  </w:style>
  <w:style w:type="character" w:customStyle="1" w:styleId="a9">
    <w:name w:val="正文文本 字符"/>
    <w:basedOn w:val="a2"/>
    <w:link w:val="a8"/>
    <w:uiPriority w:val="99"/>
    <w:qFormat/>
  </w:style>
  <w:style w:type="character" w:customStyle="1" w:styleId="26">
    <w:name w:val="正文文本 2 字符"/>
    <w:basedOn w:val="a2"/>
    <w:link w:val="25"/>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2">
    <w:name w:val="Quote"/>
    <w:basedOn w:val="a1"/>
    <w:next w:val="a1"/>
    <w:link w:val="aff3"/>
    <w:uiPriority w:val="29"/>
    <w:qFormat/>
    <w:rPr>
      <w:i/>
      <w:iCs/>
      <w:color w:val="000000" w:themeColor="text1"/>
    </w:rPr>
  </w:style>
  <w:style w:type="character" w:customStyle="1" w:styleId="aff3">
    <w:name w:val="引用 字符"/>
    <w:basedOn w:val="a2"/>
    <w:link w:val="aff2"/>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4">
    <w:name w:val="Intense Quote"/>
    <w:basedOn w:val="a1"/>
    <w:next w:val="a1"/>
    <w:link w:val="aff5"/>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5">
    <w:name w:val="明显引用 字符"/>
    <w:basedOn w:val="a2"/>
    <w:link w:val="aff4"/>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navi.cnki.net/knavi/journals/SPKX/issues/bnAgTRNiloLWnuiTDiJOq2jAhFN-bgaF6PdZ6vwv3zX3ZSwdCU6HGCWUuQkCa6hl?uniplatform=NZKP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4411</Words>
  <Characters>886</Characters>
  <Application>Microsoft Office Word</Application>
  <DocSecurity>4</DocSecurity>
  <Lines>73</Lines>
  <Paragraphs>252</Paragraphs>
  <ScaleCrop>false</ScaleCrop>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周民 鲁</cp:lastModifiedBy>
  <cp:revision>2</cp:revision>
  <cp:lastPrinted>2026-08-31T11:11:00Z</cp:lastPrinted>
  <dcterms:created xsi:type="dcterms:W3CDTF">2026-09-19T04:40:00Z</dcterms:created>
  <dcterms:modified xsi:type="dcterms:W3CDTF">2026-09-19T04:40:00Z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eyJoZGlkIjoiYTc2ZGZiNzZiNDVlOGViOWVmM2JhOTY0NGJkNjUyYzgiLCJ1c2VySWQiOiIyNjEyMTgyMTAifQ==</vt:lpwstr>
  </property>
  <property fmtid="{D5CDD505-2E9C-101B-9397-08002B2CF9AE}" pid="3" name="KSOProductBuildVer">
    <vt:lpwstr>2052-12.1.0.28792</vt:lpwstr>
  </property>
  <property fmtid="{D5CDD505-2E9C-101B-9397-08002B2CF9AE}" pid="4" name="ICV">
    <vt:lpwstr>F227D66D9D9848D6BB573763F4751AB7_13</vt:lpwstr>
  </property>
</Properties>
</file>